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E746" w14:textId="77777777" w:rsidR="00014233" w:rsidRPr="00BA398E" w:rsidRDefault="00014233" w:rsidP="00014233">
      <w:pPr>
        <w:tabs>
          <w:tab w:val="left" w:pos="7513"/>
        </w:tabs>
        <w:spacing w:after="0"/>
        <w:ind w:right="-284"/>
        <w:rPr>
          <w:rFonts w:ascii="Raleway" w:eastAsia="Times New Roman" w:hAnsi="Raleway" w:cs="Arial"/>
          <w:lang w:eastAsia="de-DE"/>
        </w:rPr>
      </w:pPr>
      <w:bookmarkStart w:id="0" w:name="_Hlk31794855"/>
      <w:bookmarkStart w:id="1" w:name="_Hlk6306531"/>
      <w:r w:rsidRPr="00BA398E">
        <w:rPr>
          <w:rFonts w:ascii="Raleway" w:eastAsia="Times New Roman" w:hAnsi="Raleway" w:cs="Arial"/>
          <w:lang w:eastAsia="de-DE"/>
        </w:rPr>
        <w:tab/>
        <w:t>Contact for Press:</w:t>
      </w:r>
    </w:p>
    <w:p w14:paraId="1D8C5441" w14:textId="77777777" w:rsidR="00014233" w:rsidRPr="00BA398E" w:rsidRDefault="00014233" w:rsidP="00014233">
      <w:pPr>
        <w:tabs>
          <w:tab w:val="left" w:pos="7513"/>
        </w:tabs>
        <w:spacing w:after="0"/>
        <w:ind w:right="-284"/>
        <w:rPr>
          <w:rFonts w:ascii="Raleway" w:eastAsia="Times New Roman" w:hAnsi="Raleway" w:cs="Arial"/>
          <w:lang w:eastAsia="de-DE"/>
        </w:rPr>
      </w:pPr>
      <w:r w:rsidRPr="00BA398E">
        <w:rPr>
          <w:rFonts w:ascii="Raleway" w:eastAsia="Times New Roman" w:hAnsi="Raleway" w:cs="Arial"/>
          <w:lang w:eastAsia="de-DE"/>
        </w:rPr>
        <w:tab/>
        <w:t>IFES A</w:t>
      </w:r>
      <w:r>
        <w:rPr>
          <w:rFonts w:ascii="Raleway" w:eastAsia="Times New Roman" w:hAnsi="Raleway" w:cs="Arial"/>
          <w:lang w:eastAsia="de-DE"/>
        </w:rPr>
        <w:t>I</w:t>
      </w:r>
      <w:r w:rsidRPr="00BA398E">
        <w:rPr>
          <w:rFonts w:ascii="Raleway" w:eastAsia="Times New Roman" w:hAnsi="Raleway" w:cs="Arial"/>
          <w:lang w:eastAsia="de-DE"/>
        </w:rPr>
        <w:t>SBL</w:t>
      </w:r>
    </w:p>
    <w:p w14:paraId="2B8903B4" w14:textId="040A989A" w:rsidR="00014233" w:rsidRPr="00877455" w:rsidRDefault="00014233" w:rsidP="00014233">
      <w:pPr>
        <w:tabs>
          <w:tab w:val="left" w:pos="7513"/>
        </w:tabs>
        <w:spacing w:after="0"/>
        <w:ind w:right="-284"/>
        <w:rPr>
          <w:rFonts w:ascii="Raleway" w:eastAsia="Times New Roman" w:hAnsi="Raleway" w:cs="Arial"/>
          <w:sz w:val="20"/>
          <w:szCs w:val="20"/>
          <w:lang w:eastAsia="de-DE"/>
        </w:rPr>
      </w:pPr>
      <w:r w:rsidRPr="00BA398E">
        <w:rPr>
          <w:rFonts w:ascii="Raleway" w:eastAsia="Times New Roman" w:hAnsi="Raleway" w:cs="Arial"/>
          <w:lang w:eastAsia="de-DE"/>
        </w:rPr>
        <w:tab/>
      </w:r>
      <w:r w:rsidR="00877455" w:rsidRPr="00877455">
        <w:rPr>
          <w:rFonts w:ascii="Raleway" w:eastAsia="Times New Roman" w:hAnsi="Raleway" w:cs="Arial"/>
          <w:sz w:val="20"/>
          <w:szCs w:val="20"/>
          <w:lang w:eastAsia="de-DE"/>
        </w:rPr>
        <w:t>RobynD’Alessandro</w:t>
      </w:r>
    </w:p>
    <w:p w14:paraId="425FCBCF" w14:textId="2447590F" w:rsidR="00014233" w:rsidRPr="00014233" w:rsidRDefault="00014233" w:rsidP="00014233">
      <w:pPr>
        <w:tabs>
          <w:tab w:val="left" w:pos="7513"/>
        </w:tabs>
        <w:spacing w:after="0"/>
        <w:ind w:left="7513" w:right="-709"/>
        <w:rPr>
          <w:rFonts w:ascii="Raleway" w:eastAsia="Times New Roman" w:hAnsi="Raleway" w:cs="Arial"/>
          <w:b/>
          <w:bCs/>
          <w:lang w:eastAsia="de-DE"/>
        </w:rPr>
      </w:pPr>
      <w:r w:rsidRPr="00014233">
        <w:rPr>
          <w:rFonts w:ascii="Raleway" w:eastAsia="Times New Roman" w:hAnsi="Raleway" w:cs="Arial"/>
          <w:lang w:eastAsia="de-DE"/>
        </w:rPr>
        <w:t>T:</w:t>
      </w:r>
      <w:r w:rsidRPr="00014233">
        <w:rPr>
          <w:rFonts w:ascii="Raleway" w:hAnsi="Raleway"/>
          <w:sz w:val="23"/>
          <w:szCs w:val="23"/>
          <w:shd w:val="clear" w:color="auto" w:fill="FFFFFF"/>
        </w:rPr>
        <w:t>+</w:t>
      </w:r>
      <w:r w:rsidR="00877455">
        <w:rPr>
          <w:rStyle w:val="Strong"/>
          <w:rFonts w:ascii="Raleway" w:hAnsi="Raleway"/>
          <w:b w:val="0"/>
          <w:bCs w:val="0"/>
          <w:sz w:val="23"/>
          <w:szCs w:val="23"/>
          <w:bdr w:val="none" w:sz="0" w:space="0" w:color="auto" w:frame="1"/>
          <w:shd w:val="clear" w:color="auto" w:fill="FFFFFF"/>
        </w:rPr>
        <w:t>27</w:t>
      </w:r>
      <w:r w:rsidRPr="00014233">
        <w:rPr>
          <w:rStyle w:val="Strong"/>
          <w:rFonts w:ascii="Raleway" w:hAnsi="Raleway"/>
          <w:b w:val="0"/>
          <w:bCs w:val="0"/>
          <w:sz w:val="23"/>
          <w:szCs w:val="23"/>
          <w:bdr w:val="none" w:sz="0" w:space="0" w:color="auto" w:frame="1"/>
          <w:shd w:val="clear" w:color="auto" w:fill="FFFFFF"/>
        </w:rPr>
        <w:t xml:space="preserve"> </w:t>
      </w:r>
      <w:r w:rsidR="002E5F82">
        <w:rPr>
          <w:rStyle w:val="Strong"/>
          <w:rFonts w:ascii="Raleway" w:hAnsi="Raleway"/>
          <w:b w:val="0"/>
          <w:bCs w:val="0"/>
          <w:sz w:val="23"/>
          <w:szCs w:val="23"/>
          <w:bdr w:val="none" w:sz="0" w:space="0" w:color="auto" w:frame="1"/>
          <w:shd w:val="clear" w:color="auto" w:fill="FFFFFF"/>
        </w:rPr>
        <w:t>(0)67</w:t>
      </w:r>
      <w:r w:rsidR="00877455">
        <w:rPr>
          <w:rStyle w:val="Strong"/>
          <w:rFonts w:ascii="Raleway" w:hAnsi="Raleway"/>
          <w:b w:val="0"/>
          <w:bCs w:val="0"/>
          <w:sz w:val="23"/>
          <w:szCs w:val="23"/>
          <w:bdr w:val="none" w:sz="0" w:space="0" w:color="auto" w:frame="1"/>
          <w:shd w:val="clear" w:color="auto" w:fill="FFFFFF"/>
        </w:rPr>
        <w:t> 684 3376</w:t>
      </w:r>
    </w:p>
    <w:p w14:paraId="701A9F9C" w14:textId="60305928" w:rsidR="00014233" w:rsidRPr="002E5F82" w:rsidRDefault="00014233" w:rsidP="00014233">
      <w:pPr>
        <w:tabs>
          <w:tab w:val="left" w:pos="7513"/>
        </w:tabs>
        <w:spacing w:after="0"/>
        <w:ind w:right="-284"/>
        <w:rPr>
          <w:rFonts w:ascii="Raleway" w:eastAsia="Times New Roman" w:hAnsi="Raleway" w:cs="Arial"/>
          <w:sz w:val="20"/>
          <w:szCs w:val="20"/>
          <w:lang w:eastAsia="de-DE"/>
        </w:rPr>
      </w:pPr>
      <w:r w:rsidRPr="00014233">
        <w:rPr>
          <w:rFonts w:ascii="Raleway" w:eastAsia="Times New Roman" w:hAnsi="Raleway" w:cs="Arial"/>
          <w:lang w:eastAsia="de-DE"/>
        </w:rPr>
        <w:tab/>
      </w:r>
      <w:hyperlink r:id="rId11" w:history="1">
        <w:r w:rsidR="00877455" w:rsidRPr="002E5F82">
          <w:rPr>
            <w:rStyle w:val="Hyperlink"/>
            <w:rFonts w:ascii="Raleway" w:eastAsia="Times New Roman" w:hAnsi="Raleway" w:cs="Arial"/>
            <w:sz w:val="20"/>
            <w:szCs w:val="20"/>
            <w:lang w:eastAsia="de-DE"/>
          </w:rPr>
          <w:t>robyn@ifesnet.or</w:t>
        </w:r>
      </w:hyperlink>
      <w:r w:rsidR="002E5F82" w:rsidRPr="002E5F82">
        <w:rPr>
          <w:rStyle w:val="Hyperlink"/>
          <w:rFonts w:ascii="Raleway" w:eastAsia="Times New Roman" w:hAnsi="Raleway" w:cs="Arial"/>
          <w:sz w:val="20"/>
          <w:szCs w:val="20"/>
          <w:lang w:eastAsia="de-DE"/>
        </w:rPr>
        <w:t>g</w:t>
      </w:r>
    </w:p>
    <w:p w14:paraId="486A1497" w14:textId="77777777" w:rsidR="00014233" w:rsidRPr="00014233" w:rsidRDefault="00014233" w:rsidP="00014233">
      <w:pPr>
        <w:tabs>
          <w:tab w:val="left" w:pos="7513"/>
        </w:tabs>
        <w:spacing w:after="0"/>
        <w:ind w:right="-284"/>
        <w:rPr>
          <w:rFonts w:ascii="Raleway" w:eastAsia="Times New Roman" w:hAnsi="Raleway" w:cs="Arial"/>
          <w:lang w:eastAsia="de-DE"/>
        </w:rPr>
      </w:pPr>
      <w:r w:rsidRPr="00014233">
        <w:rPr>
          <w:rFonts w:ascii="Raleway" w:eastAsia="Times New Roman" w:hAnsi="Raleway" w:cs="Arial"/>
          <w:lang w:eastAsia="de-DE"/>
        </w:rPr>
        <w:tab/>
      </w:r>
      <w:hyperlink r:id="rId12" w:history="1">
        <w:r w:rsidRPr="00014233">
          <w:rPr>
            <w:rStyle w:val="Hyperlink"/>
            <w:rFonts w:ascii="Raleway" w:eastAsia="Times New Roman" w:hAnsi="Raleway" w:cs="Arial"/>
            <w:color w:val="auto"/>
            <w:u w:val="none"/>
            <w:lang w:eastAsia="de-DE"/>
          </w:rPr>
          <w:t>www.ifesnet.org</w:t>
        </w:r>
      </w:hyperlink>
    </w:p>
    <w:p w14:paraId="28A4B482" w14:textId="77777777" w:rsidR="00014233" w:rsidRPr="00BA398E" w:rsidRDefault="00014233" w:rsidP="00014233">
      <w:pPr>
        <w:tabs>
          <w:tab w:val="left" w:pos="7513"/>
        </w:tabs>
        <w:spacing w:after="120"/>
        <w:ind w:right="-284"/>
        <w:rPr>
          <w:rFonts w:ascii="Raleway" w:eastAsia="Times New Roman" w:hAnsi="Raleway" w:cs="Arial"/>
          <w:lang w:eastAsia="de-DE"/>
        </w:rPr>
      </w:pPr>
    </w:p>
    <w:p w14:paraId="7EE7C0F2" w14:textId="3485E45C" w:rsidR="00FD2B6F" w:rsidRPr="002A5672" w:rsidRDefault="00FD2B6F" w:rsidP="00FD2B6F">
      <w:pPr>
        <w:pStyle w:val="ListParagraph"/>
        <w:numPr>
          <w:ilvl w:val="0"/>
          <w:numId w:val="22"/>
        </w:numPr>
        <w:autoSpaceDE w:val="0"/>
        <w:autoSpaceDN w:val="0"/>
        <w:adjustRightInd w:val="0"/>
        <w:spacing w:after="120"/>
        <w:ind w:right="1417"/>
        <w:rPr>
          <w:rFonts w:ascii="Raleway" w:hAnsi="Raleway" w:cs="Raleway"/>
          <w:b/>
          <w:bCs/>
          <w:sz w:val="28"/>
          <w:szCs w:val="28"/>
          <w:lang w:val="en-US"/>
        </w:rPr>
      </w:pPr>
      <w:bookmarkStart w:id="2" w:name="_Hlk127452352"/>
      <w:bookmarkEnd w:id="0"/>
      <w:bookmarkEnd w:id="1"/>
      <w:r>
        <w:rPr>
          <w:rFonts w:ascii="Raleway" w:hAnsi="Raleway" w:cs="Raleway"/>
          <w:b/>
          <w:bCs/>
          <w:sz w:val="28"/>
          <w:szCs w:val="28"/>
          <w:lang w:val="en-US"/>
        </w:rPr>
        <w:t xml:space="preserve">IFES - </w:t>
      </w:r>
      <w:r w:rsidRPr="002A5672">
        <w:rPr>
          <w:rFonts w:ascii="Raleway" w:hAnsi="Raleway" w:cs="Raleway"/>
          <w:b/>
          <w:bCs/>
          <w:sz w:val="28"/>
          <w:szCs w:val="28"/>
          <w:lang w:val="en-US"/>
        </w:rPr>
        <w:t xml:space="preserve">Fast Tracking Sustainable Events </w:t>
      </w:r>
    </w:p>
    <w:p w14:paraId="1BE1F49C" w14:textId="77777777" w:rsidR="00FD2B6F" w:rsidRPr="004E444E" w:rsidRDefault="00FD2B6F" w:rsidP="00FD2B6F">
      <w:pPr>
        <w:spacing w:before="69" w:line="266" w:lineRule="auto"/>
        <w:ind w:right="1559"/>
        <w:rPr>
          <w:rFonts w:ascii="Raleway" w:hAnsi="Raleway" w:cs="Arial"/>
          <w:b/>
          <w:lang w:val="en-US"/>
        </w:rPr>
      </w:pPr>
      <w:r w:rsidRPr="004E444E">
        <w:rPr>
          <w:rFonts w:ascii="Raleway" w:hAnsi="Raleway" w:cs="Arial"/>
          <w:b/>
          <w:lang w:val="en-US"/>
        </w:rPr>
        <w:t>The fast-paced ‘build-up, break-down and move on’ nature of exhibitions and events does not naturally lend itself to a sustainable working methodology, but the ne</w:t>
      </w:r>
      <w:r>
        <w:rPr>
          <w:rFonts w:ascii="Raleway" w:hAnsi="Raleway" w:cs="Arial"/>
          <w:b/>
          <w:lang w:val="en-US"/>
        </w:rPr>
        <w:t>ed</w:t>
      </w:r>
      <w:r w:rsidRPr="004E444E">
        <w:rPr>
          <w:rFonts w:ascii="Raleway" w:hAnsi="Raleway" w:cs="Arial"/>
          <w:b/>
          <w:lang w:val="en-US"/>
        </w:rPr>
        <w:t xml:space="preserve"> for sustainable practice to become a core element </w:t>
      </w:r>
      <w:r>
        <w:rPr>
          <w:rFonts w:ascii="Raleway" w:hAnsi="Raleway" w:cs="Arial"/>
          <w:b/>
          <w:lang w:val="en-US"/>
        </w:rPr>
        <w:t>of</w:t>
      </w:r>
      <w:r w:rsidRPr="004E444E">
        <w:rPr>
          <w:rFonts w:ascii="Raleway" w:hAnsi="Raleway" w:cs="Arial"/>
          <w:b/>
          <w:lang w:val="en-US"/>
        </w:rPr>
        <w:t xml:space="preserve"> our daily business activities is undeniable, and increasingly urgent. </w:t>
      </w:r>
    </w:p>
    <w:p w14:paraId="4671BF57" w14:textId="77777777" w:rsidR="00FD2B6F" w:rsidRDefault="00FD2B6F" w:rsidP="00FD2B6F">
      <w:pPr>
        <w:pStyle w:val="BodyText"/>
        <w:spacing w:after="120" w:line="290" w:lineRule="auto"/>
        <w:ind w:right="1417"/>
        <w:rPr>
          <w:rFonts w:cs="Arial"/>
          <w:w w:val="105"/>
          <w:sz w:val="22"/>
          <w:szCs w:val="22"/>
        </w:rPr>
      </w:pPr>
      <w:r w:rsidRPr="004E444E">
        <w:rPr>
          <w:rFonts w:cs="Arial"/>
          <w:w w:val="105"/>
          <w:sz w:val="22"/>
          <w:szCs w:val="22"/>
        </w:rPr>
        <w:t>IFES Sustainability Committee is dedicated to driving sustainability throughout the Association membership</w:t>
      </w:r>
      <w:r>
        <w:rPr>
          <w:rFonts w:cs="Arial"/>
          <w:w w:val="105"/>
          <w:sz w:val="22"/>
          <w:szCs w:val="22"/>
        </w:rPr>
        <w:t>,</w:t>
      </w:r>
      <w:r w:rsidRPr="004E444E">
        <w:rPr>
          <w:rFonts w:cs="Arial"/>
          <w:w w:val="105"/>
          <w:sz w:val="22"/>
          <w:szCs w:val="22"/>
        </w:rPr>
        <w:t xml:space="preserve"> and the </w:t>
      </w:r>
      <w:proofErr w:type="gramStart"/>
      <w:r w:rsidRPr="004E444E">
        <w:rPr>
          <w:rFonts w:cs="Arial"/>
          <w:w w:val="105"/>
          <w:sz w:val="22"/>
          <w:szCs w:val="22"/>
        </w:rPr>
        <w:t>industry as a whole</w:t>
      </w:r>
      <w:proofErr w:type="gramEnd"/>
      <w:r w:rsidRPr="004E444E">
        <w:rPr>
          <w:rFonts w:cs="Arial"/>
          <w:w w:val="105"/>
          <w:sz w:val="22"/>
          <w:szCs w:val="22"/>
        </w:rPr>
        <w:t>.</w:t>
      </w:r>
    </w:p>
    <w:p w14:paraId="14C64F10" w14:textId="77777777" w:rsidR="00FD2B6F" w:rsidRPr="004E444E" w:rsidRDefault="00FD2B6F" w:rsidP="00FD2B6F">
      <w:pPr>
        <w:pStyle w:val="BodyText"/>
        <w:spacing w:after="120" w:line="290" w:lineRule="auto"/>
        <w:ind w:right="1417"/>
        <w:rPr>
          <w:rFonts w:cs="Arial"/>
          <w:w w:val="105"/>
          <w:sz w:val="22"/>
          <w:szCs w:val="22"/>
        </w:rPr>
      </w:pPr>
    </w:p>
    <w:p w14:paraId="16D3E637" w14:textId="77777777" w:rsidR="00FD2B6F" w:rsidRPr="004E444E" w:rsidRDefault="00FD2B6F" w:rsidP="00FD2B6F">
      <w:pPr>
        <w:pStyle w:val="Heading1"/>
        <w:shd w:val="clear" w:color="auto" w:fill="FFFFFF"/>
        <w:spacing w:before="0" w:beforeAutospacing="0" w:after="120" w:afterAutospacing="0"/>
        <w:rPr>
          <w:rFonts w:ascii="Raleway" w:eastAsia="Raleway-Bold" w:hAnsi="Raleway" w:cs="Raleway-Bold"/>
          <w:color w:val="000000" w:themeColor="text1"/>
          <w:kern w:val="0"/>
          <w:sz w:val="22"/>
          <w:szCs w:val="22"/>
        </w:rPr>
      </w:pPr>
      <w:r w:rsidRPr="004E444E">
        <w:rPr>
          <w:rFonts w:ascii="Raleway" w:eastAsia="Raleway-Bold" w:hAnsi="Raleway" w:cs="Raleway-Bold"/>
          <w:color w:val="000000" w:themeColor="text1"/>
          <w:kern w:val="0"/>
          <w:sz w:val="22"/>
          <w:szCs w:val="22"/>
        </w:rPr>
        <w:t>ISO 20121 Certification</w:t>
      </w:r>
    </w:p>
    <w:p w14:paraId="5A3397CE" w14:textId="77777777" w:rsidR="00FD2B6F" w:rsidRDefault="00FD2B6F" w:rsidP="00FD2B6F">
      <w:pPr>
        <w:pStyle w:val="BodyText"/>
        <w:spacing w:line="290" w:lineRule="auto"/>
        <w:ind w:right="1559"/>
        <w:rPr>
          <w:rFonts w:cs="Arial"/>
          <w:w w:val="105"/>
          <w:sz w:val="22"/>
          <w:szCs w:val="22"/>
        </w:rPr>
      </w:pPr>
      <w:r w:rsidRPr="004E444E">
        <w:rPr>
          <w:rFonts w:cs="Arial"/>
          <w:w w:val="105"/>
          <w:sz w:val="22"/>
          <w:szCs w:val="22"/>
        </w:rPr>
        <w:t xml:space="preserve">IFES is excited to announce that in collaboration with 2bdifferent and </w:t>
      </w:r>
      <w:proofErr w:type="spellStart"/>
      <w:r w:rsidRPr="004E444E">
        <w:rPr>
          <w:rFonts w:cs="Arial"/>
          <w:w w:val="105"/>
          <w:sz w:val="22"/>
          <w:szCs w:val="22"/>
        </w:rPr>
        <w:t>fwd</w:t>
      </w:r>
      <w:proofErr w:type="spellEnd"/>
      <w:r w:rsidRPr="004E444E">
        <w:rPr>
          <w:rFonts w:cs="Arial"/>
          <w:w w:val="105"/>
          <w:sz w:val="22"/>
          <w:szCs w:val="22"/>
        </w:rPr>
        <w:t xml:space="preserve">: they have assembled the next convoy for ISO 2012.1 training which will commence on 22nd </w:t>
      </w:r>
      <w:proofErr w:type="gramStart"/>
      <w:r w:rsidRPr="004E444E">
        <w:rPr>
          <w:rFonts w:cs="Arial"/>
          <w:w w:val="105"/>
          <w:sz w:val="22"/>
          <w:szCs w:val="22"/>
        </w:rPr>
        <w:t>March,</w:t>
      </w:r>
      <w:proofErr w:type="gramEnd"/>
      <w:r w:rsidRPr="004E444E">
        <w:rPr>
          <w:rFonts w:cs="Arial"/>
          <w:w w:val="105"/>
          <w:sz w:val="22"/>
          <w:szCs w:val="22"/>
        </w:rPr>
        <w:t xml:space="preserve"> 2023. </w:t>
      </w:r>
    </w:p>
    <w:p w14:paraId="0853B326" w14:textId="77777777" w:rsidR="00FD2B6F" w:rsidRDefault="00FD2B6F" w:rsidP="00FD2B6F">
      <w:pPr>
        <w:pStyle w:val="BodyText"/>
        <w:spacing w:line="290" w:lineRule="auto"/>
        <w:ind w:right="1559"/>
        <w:rPr>
          <w:rFonts w:cs="Arial"/>
          <w:w w:val="105"/>
          <w:sz w:val="22"/>
          <w:szCs w:val="22"/>
        </w:rPr>
      </w:pPr>
    </w:p>
    <w:p w14:paraId="0E0C6F35" w14:textId="77777777" w:rsidR="00FD2B6F" w:rsidRPr="004E444E" w:rsidRDefault="00FD2B6F" w:rsidP="00FD2B6F">
      <w:pPr>
        <w:pStyle w:val="BodyText"/>
        <w:spacing w:line="290" w:lineRule="auto"/>
        <w:ind w:right="1559"/>
        <w:rPr>
          <w:rFonts w:cs="Arial"/>
          <w:w w:val="105"/>
          <w:sz w:val="22"/>
          <w:szCs w:val="22"/>
        </w:rPr>
      </w:pPr>
      <w:r w:rsidRPr="004E444E">
        <w:rPr>
          <w:rFonts w:cs="Arial"/>
          <w:w w:val="105"/>
          <w:sz w:val="22"/>
          <w:szCs w:val="22"/>
        </w:rPr>
        <w:t xml:space="preserve">With ISO 20121, a management system for the event industry can be integrated into everyday business in a practical and reliable manner, taking ecological, </w:t>
      </w:r>
      <w:proofErr w:type="gramStart"/>
      <w:r w:rsidRPr="004E444E">
        <w:rPr>
          <w:rFonts w:cs="Arial"/>
          <w:w w:val="105"/>
          <w:sz w:val="22"/>
          <w:szCs w:val="22"/>
        </w:rPr>
        <w:t>economic</w:t>
      </w:r>
      <w:proofErr w:type="gramEnd"/>
      <w:r w:rsidRPr="004E444E">
        <w:rPr>
          <w:rFonts w:cs="Arial"/>
          <w:w w:val="105"/>
          <w:sz w:val="22"/>
          <w:szCs w:val="22"/>
        </w:rPr>
        <w:t xml:space="preserve"> and social issues into consideration. In addition to a company compliance audit, the process includes the development of a sustainability mission statement, the consideration of a sustainable supply chain and the development of a health and safety policy. The certificate</w:t>
      </w:r>
      <w:r>
        <w:rPr>
          <w:rFonts w:cs="Arial"/>
          <w:w w:val="105"/>
          <w:sz w:val="22"/>
          <w:szCs w:val="22"/>
        </w:rPr>
        <w:t>,</w:t>
      </w:r>
      <w:r w:rsidRPr="004E444E">
        <w:rPr>
          <w:rFonts w:cs="Arial"/>
          <w:w w:val="105"/>
          <w:sz w:val="22"/>
          <w:szCs w:val="22"/>
        </w:rPr>
        <w:t xml:space="preserve"> according to ISO 20121</w:t>
      </w:r>
      <w:r>
        <w:rPr>
          <w:rFonts w:cs="Arial"/>
          <w:w w:val="105"/>
          <w:sz w:val="22"/>
          <w:szCs w:val="22"/>
        </w:rPr>
        <w:t>,</w:t>
      </w:r>
      <w:r w:rsidRPr="004E444E">
        <w:rPr>
          <w:rFonts w:cs="Arial"/>
          <w:w w:val="105"/>
          <w:sz w:val="22"/>
          <w:szCs w:val="22"/>
        </w:rPr>
        <w:t xml:space="preserve"> also serves as suitable proof of a sustainable orientation of business operations in public and private tenders.</w:t>
      </w:r>
    </w:p>
    <w:p w14:paraId="0E12F2CA" w14:textId="77777777" w:rsidR="00FD2B6F" w:rsidRDefault="00FD2B6F" w:rsidP="00FD2B6F">
      <w:pPr>
        <w:pStyle w:val="BodyText"/>
        <w:spacing w:line="290" w:lineRule="auto"/>
        <w:ind w:right="1559"/>
        <w:rPr>
          <w:rFonts w:cs="Arial"/>
          <w:w w:val="105"/>
          <w:sz w:val="22"/>
          <w:szCs w:val="22"/>
        </w:rPr>
      </w:pPr>
    </w:p>
    <w:p w14:paraId="07F8DB25" w14:textId="77777777" w:rsidR="00FD2B6F" w:rsidRDefault="00FD2B6F" w:rsidP="00FD2B6F">
      <w:pPr>
        <w:pStyle w:val="BodyText"/>
        <w:spacing w:line="290" w:lineRule="auto"/>
        <w:ind w:right="1559"/>
        <w:rPr>
          <w:rFonts w:cs="Arial"/>
          <w:w w:val="105"/>
          <w:sz w:val="22"/>
          <w:szCs w:val="22"/>
        </w:rPr>
      </w:pPr>
      <w:r w:rsidRPr="004E444E">
        <w:rPr>
          <w:rFonts w:cs="Arial"/>
          <w:w w:val="105"/>
          <w:sz w:val="22"/>
          <w:szCs w:val="22"/>
        </w:rPr>
        <w:t>Since the IFES World Summit in Amsterdam in June 2022, the Sustainability Team’s effort has been focused on information</w:t>
      </w:r>
      <w:r>
        <w:rPr>
          <w:rFonts w:cs="Arial"/>
          <w:w w:val="105"/>
          <w:sz w:val="22"/>
          <w:szCs w:val="22"/>
        </w:rPr>
        <w:t>-</w:t>
      </w:r>
      <w:r w:rsidRPr="004E444E">
        <w:rPr>
          <w:rFonts w:cs="Arial"/>
          <w:w w:val="105"/>
          <w:sz w:val="22"/>
          <w:szCs w:val="22"/>
        </w:rPr>
        <w:t xml:space="preserve">sharing in pursuit of sustainability certification, specifically ISO 20121 on event sustainability management in collaboration with consultants such as 2bdifferent and Green Evénements.  An IFES initiative to encourage group pursuit of certification was launched in the latter half of 2022 to make the journey more cohesive, </w:t>
      </w:r>
      <w:proofErr w:type="gramStart"/>
      <w:r w:rsidRPr="004E444E">
        <w:rPr>
          <w:rFonts w:cs="Arial"/>
          <w:w w:val="105"/>
          <w:sz w:val="22"/>
          <w:szCs w:val="22"/>
        </w:rPr>
        <w:t>collaborative</w:t>
      </w:r>
      <w:proofErr w:type="gramEnd"/>
      <w:r w:rsidRPr="004E444E">
        <w:rPr>
          <w:rFonts w:cs="Arial"/>
          <w:w w:val="105"/>
          <w:sz w:val="22"/>
          <w:szCs w:val="22"/>
        </w:rPr>
        <w:t xml:space="preserve"> and cost-effective. This initiative has been joined by the German Association </w:t>
      </w:r>
      <w:proofErr w:type="spellStart"/>
      <w:r w:rsidRPr="004E444E">
        <w:rPr>
          <w:rFonts w:cs="Arial"/>
          <w:w w:val="105"/>
          <w:sz w:val="22"/>
          <w:szCs w:val="22"/>
        </w:rPr>
        <w:t>fwd</w:t>
      </w:r>
      <w:proofErr w:type="spellEnd"/>
      <w:r w:rsidRPr="004E444E">
        <w:rPr>
          <w:rFonts w:cs="Arial"/>
          <w:w w:val="105"/>
          <w:sz w:val="22"/>
          <w:szCs w:val="22"/>
        </w:rPr>
        <w:t xml:space="preserve">: as a </w:t>
      </w:r>
      <w:r w:rsidRPr="004E444E">
        <w:rPr>
          <w:rFonts w:cs="Arial"/>
          <w:w w:val="105"/>
          <w:sz w:val="22"/>
          <w:szCs w:val="22"/>
        </w:rPr>
        <w:lastRenderedPageBreak/>
        <w:t xml:space="preserve">joint program, </w:t>
      </w:r>
      <w:r>
        <w:rPr>
          <w:rFonts w:cs="Arial"/>
          <w:w w:val="105"/>
          <w:sz w:val="22"/>
          <w:szCs w:val="22"/>
        </w:rPr>
        <w:t>incorporating</w:t>
      </w:r>
      <w:r w:rsidRPr="004E444E">
        <w:rPr>
          <w:rFonts w:cs="Arial"/>
          <w:w w:val="105"/>
          <w:sz w:val="22"/>
          <w:szCs w:val="22"/>
        </w:rPr>
        <w:t xml:space="preserve"> both Association’s members.</w:t>
      </w:r>
    </w:p>
    <w:p w14:paraId="70FBD0E9" w14:textId="77777777" w:rsidR="00FD2B6F" w:rsidRPr="004E444E" w:rsidRDefault="00FD2B6F" w:rsidP="00FD2B6F">
      <w:pPr>
        <w:pStyle w:val="BodyText"/>
        <w:spacing w:line="290" w:lineRule="auto"/>
        <w:ind w:right="1559"/>
        <w:rPr>
          <w:rFonts w:cs="Arial"/>
          <w:w w:val="105"/>
          <w:sz w:val="22"/>
          <w:szCs w:val="22"/>
        </w:rPr>
      </w:pPr>
    </w:p>
    <w:p w14:paraId="078A7CE0" w14:textId="77777777" w:rsidR="00FD2B6F" w:rsidRDefault="00FD2B6F" w:rsidP="00FD2B6F">
      <w:pPr>
        <w:pStyle w:val="BodyText"/>
        <w:spacing w:line="290" w:lineRule="auto"/>
        <w:ind w:right="1559"/>
        <w:rPr>
          <w:rFonts w:cs="Arial"/>
          <w:w w:val="105"/>
          <w:sz w:val="22"/>
          <w:szCs w:val="22"/>
        </w:rPr>
      </w:pPr>
      <w:r w:rsidRPr="004E444E">
        <w:rPr>
          <w:rFonts w:cs="Arial"/>
          <w:w w:val="105"/>
          <w:sz w:val="22"/>
          <w:szCs w:val="22"/>
        </w:rPr>
        <w:t xml:space="preserve">The initial training convoy of 11 companies from the Exhibition, Catering and Agency communities began on 8th December 2022 providing participants with a structured Sustainability Framework and a competitive edge in the marketplace. The term "convoy" refers to the methodology of joining association members together into project groups to develop the introduction to a corporate sustainability process in joint workshops. The convoy is supplemented by an individual consulting package running parallel to the team workshops. </w:t>
      </w:r>
    </w:p>
    <w:p w14:paraId="66E54529" w14:textId="77777777" w:rsidR="00FD2B6F" w:rsidRPr="004E444E" w:rsidRDefault="00FD2B6F" w:rsidP="00FD2B6F">
      <w:pPr>
        <w:pStyle w:val="BodyText"/>
        <w:spacing w:line="290" w:lineRule="auto"/>
        <w:ind w:right="1559"/>
        <w:rPr>
          <w:rFonts w:cs="Arial"/>
          <w:w w:val="105"/>
          <w:sz w:val="22"/>
          <w:szCs w:val="22"/>
        </w:rPr>
      </w:pPr>
    </w:p>
    <w:p w14:paraId="049B210C" w14:textId="77777777" w:rsidR="00FD2B6F" w:rsidRDefault="00FD2B6F" w:rsidP="00FD2B6F">
      <w:pPr>
        <w:pStyle w:val="BodyText"/>
        <w:spacing w:line="290" w:lineRule="auto"/>
        <w:ind w:right="1559"/>
        <w:rPr>
          <w:rFonts w:cs="Arial"/>
          <w:w w:val="105"/>
          <w:sz w:val="22"/>
          <w:szCs w:val="22"/>
        </w:rPr>
      </w:pPr>
      <w:r w:rsidRPr="004E444E">
        <w:rPr>
          <w:rFonts w:cs="Arial"/>
          <w:w w:val="105"/>
          <w:sz w:val="22"/>
          <w:szCs w:val="22"/>
        </w:rPr>
        <w:t>“The ISO certification is an invitation to our community to get things started, to show our stakeholders (clients, employees, political institutions, scientific bodies etc.) that our industry is committed to defining a way to meet goals in a common and certified, thus believable and transparent manner,” says Sarah Chew, Chair of the IFES Sustainability Committee. “What could be more pertinent than having sustainable practices in place to get started and understanding what best practices can be put in place towards being a more sustainable company and industry?”</w:t>
      </w:r>
    </w:p>
    <w:p w14:paraId="4E4F7318" w14:textId="77777777" w:rsidR="00FD2B6F" w:rsidRPr="004E444E" w:rsidRDefault="00FD2B6F" w:rsidP="00FD2B6F">
      <w:pPr>
        <w:pStyle w:val="BodyText"/>
        <w:spacing w:line="290" w:lineRule="auto"/>
        <w:ind w:right="1559"/>
        <w:rPr>
          <w:rFonts w:cs="Arial"/>
          <w:w w:val="105"/>
          <w:sz w:val="22"/>
          <w:szCs w:val="22"/>
        </w:rPr>
      </w:pPr>
    </w:p>
    <w:p w14:paraId="58FF403A" w14:textId="77777777" w:rsidR="00FD2B6F" w:rsidRDefault="00FD2B6F" w:rsidP="00FD2B6F">
      <w:pPr>
        <w:pStyle w:val="BodyText"/>
        <w:spacing w:line="290" w:lineRule="auto"/>
        <w:ind w:right="1559"/>
        <w:rPr>
          <w:rFonts w:cs="Arial"/>
          <w:w w:val="105"/>
          <w:sz w:val="22"/>
          <w:szCs w:val="22"/>
        </w:rPr>
      </w:pPr>
      <w:r w:rsidRPr="004E444E">
        <w:rPr>
          <w:rFonts w:cs="Arial"/>
          <w:w w:val="105"/>
          <w:sz w:val="22"/>
          <w:szCs w:val="22"/>
        </w:rPr>
        <w:t>The longer-term plan is to identify training partners who can assist IFES members to achieve this vital certification regionally, and IFES is inviting expressions of interest from relevant experts around the world to get involved in taking this movement forward in a global scale.</w:t>
      </w:r>
    </w:p>
    <w:p w14:paraId="534FC91C" w14:textId="77777777" w:rsidR="00FD2B6F" w:rsidRPr="004E444E" w:rsidRDefault="00FD2B6F" w:rsidP="00FD2B6F">
      <w:pPr>
        <w:pStyle w:val="BodyText"/>
        <w:spacing w:line="290" w:lineRule="auto"/>
        <w:ind w:right="1559"/>
        <w:rPr>
          <w:rFonts w:cs="Arial"/>
          <w:w w:val="105"/>
          <w:sz w:val="22"/>
          <w:szCs w:val="22"/>
        </w:rPr>
      </w:pPr>
    </w:p>
    <w:p w14:paraId="36E3216C" w14:textId="77777777" w:rsidR="00FD2B6F" w:rsidRPr="004E444E" w:rsidRDefault="00FD2B6F" w:rsidP="00FD2B6F">
      <w:pPr>
        <w:pStyle w:val="BodyText"/>
        <w:spacing w:after="120" w:line="290" w:lineRule="auto"/>
        <w:ind w:right="1417"/>
        <w:rPr>
          <w:rFonts w:cs="Arial"/>
          <w:w w:val="105"/>
          <w:sz w:val="22"/>
          <w:szCs w:val="22"/>
        </w:rPr>
      </w:pPr>
    </w:p>
    <w:p w14:paraId="4285F571" w14:textId="77777777" w:rsidR="00FD2B6F" w:rsidRPr="004E444E" w:rsidRDefault="00FD2B6F" w:rsidP="00FD2B6F">
      <w:pPr>
        <w:pStyle w:val="Heading1"/>
        <w:shd w:val="clear" w:color="auto" w:fill="FFFFFF"/>
        <w:spacing w:before="0" w:beforeAutospacing="0" w:after="120" w:afterAutospacing="0"/>
        <w:rPr>
          <w:rFonts w:ascii="Raleway" w:eastAsia="Raleway-Bold" w:hAnsi="Raleway" w:cs="Raleway-Bold"/>
          <w:color w:val="000000" w:themeColor="text1"/>
          <w:kern w:val="0"/>
          <w:sz w:val="22"/>
          <w:szCs w:val="22"/>
        </w:rPr>
      </w:pPr>
      <w:r w:rsidRPr="004E444E">
        <w:rPr>
          <w:rFonts w:ascii="Raleway" w:eastAsia="Raleway-Bold" w:hAnsi="Raleway" w:cs="Raleway-Bold"/>
          <w:color w:val="000000" w:themeColor="text1"/>
          <w:kern w:val="0"/>
          <w:sz w:val="22"/>
          <w:szCs w:val="22"/>
        </w:rPr>
        <w:t>Sustainability</w:t>
      </w:r>
    </w:p>
    <w:p w14:paraId="2825B549" w14:textId="77777777" w:rsidR="00FD2B6F" w:rsidRPr="004E444E" w:rsidRDefault="00FD2B6F" w:rsidP="00FD2B6F">
      <w:pPr>
        <w:pStyle w:val="BodyText"/>
        <w:spacing w:line="290" w:lineRule="auto"/>
        <w:ind w:right="1559"/>
        <w:rPr>
          <w:rFonts w:cs="Arial"/>
          <w:w w:val="105"/>
          <w:sz w:val="22"/>
          <w:szCs w:val="22"/>
        </w:rPr>
      </w:pPr>
      <w:r w:rsidRPr="004E444E">
        <w:rPr>
          <w:rFonts w:cs="Arial"/>
          <w:w w:val="105"/>
          <w:sz w:val="22"/>
          <w:szCs w:val="22"/>
        </w:rPr>
        <w:t xml:space="preserve">“Governments and </w:t>
      </w:r>
      <w:proofErr w:type="spellStart"/>
      <w:r w:rsidRPr="004E444E">
        <w:rPr>
          <w:rFonts w:cs="Arial"/>
          <w:w w:val="105"/>
          <w:sz w:val="22"/>
          <w:szCs w:val="22"/>
        </w:rPr>
        <w:t>organisations</w:t>
      </w:r>
      <w:proofErr w:type="spellEnd"/>
      <w:r w:rsidRPr="004E444E">
        <w:rPr>
          <w:rFonts w:cs="Arial"/>
          <w:w w:val="105"/>
          <w:sz w:val="22"/>
          <w:szCs w:val="22"/>
        </w:rPr>
        <w:t xml:space="preserve"> around the world are giving greater focus to sustainability. More countries are expecting listed companies to embark on mandatory or more stringent sustainability reporting. Increasingly, we are finding clients or prospects asking us for our Sustainability Policy in their procurement processes, Event </w:t>
      </w:r>
      <w:proofErr w:type="spellStart"/>
      <w:r w:rsidRPr="004E444E">
        <w:rPr>
          <w:rFonts w:cs="Arial"/>
          <w:w w:val="105"/>
          <w:sz w:val="22"/>
          <w:szCs w:val="22"/>
        </w:rPr>
        <w:t>Organisers</w:t>
      </w:r>
      <w:proofErr w:type="spellEnd"/>
      <w:r w:rsidRPr="004E444E">
        <w:rPr>
          <w:rFonts w:cs="Arial"/>
          <w:w w:val="105"/>
          <w:sz w:val="22"/>
          <w:szCs w:val="22"/>
        </w:rPr>
        <w:t xml:space="preserve"> are striving to make their events more sustainable, and our employees want to work for a more sustainable company. For those who are still adopting a wait-and-see approach, I urge you to re-think and take the first step,” says Sarah. </w:t>
      </w:r>
    </w:p>
    <w:p w14:paraId="49A88510" w14:textId="77777777" w:rsidR="00FD2B6F" w:rsidRPr="004E444E" w:rsidRDefault="00FD2B6F" w:rsidP="00FD2B6F">
      <w:pPr>
        <w:pStyle w:val="BodyText"/>
        <w:spacing w:line="290" w:lineRule="auto"/>
        <w:ind w:right="1559"/>
        <w:rPr>
          <w:rFonts w:cs="Arial"/>
          <w:w w:val="105"/>
          <w:sz w:val="22"/>
          <w:szCs w:val="22"/>
        </w:rPr>
      </w:pPr>
    </w:p>
    <w:p w14:paraId="6105A4F5" w14:textId="77777777" w:rsidR="00FD2B6F" w:rsidRPr="004E444E" w:rsidRDefault="00FD2B6F" w:rsidP="00FD2B6F">
      <w:pPr>
        <w:pStyle w:val="BodyText"/>
        <w:spacing w:line="290" w:lineRule="auto"/>
        <w:ind w:right="1559"/>
        <w:rPr>
          <w:rFonts w:cs="Arial"/>
          <w:w w:val="105"/>
          <w:sz w:val="22"/>
          <w:szCs w:val="22"/>
        </w:rPr>
      </w:pPr>
      <w:r w:rsidRPr="004E444E">
        <w:rPr>
          <w:rFonts w:cs="Arial"/>
          <w:w w:val="105"/>
          <w:sz w:val="22"/>
          <w:szCs w:val="22"/>
        </w:rPr>
        <w:t xml:space="preserve">The EU’s Corporate Sustainability Reporting Directive adopted on 21st April, 2022, increases the pressure, stipulating that all large companies </w:t>
      </w:r>
      <w:r w:rsidRPr="004E444E">
        <w:rPr>
          <w:rFonts w:cs="Arial"/>
          <w:w w:val="105"/>
          <w:sz w:val="22"/>
          <w:szCs w:val="22"/>
        </w:rPr>
        <w:lastRenderedPageBreak/>
        <w:t>will be required to publish a sustainability report from 2023 with other listed companies following suit in 2026. The future of the events and exhibitions industry depends on compliance and strong alignment with the Parisian agreement.</w:t>
      </w:r>
    </w:p>
    <w:p w14:paraId="3096254B" w14:textId="77777777" w:rsidR="00FD2B6F" w:rsidRPr="004E444E" w:rsidRDefault="00FD2B6F" w:rsidP="00FD2B6F">
      <w:pPr>
        <w:pStyle w:val="BodyText"/>
        <w:spacing w:line="290" w:lineRule="auto"/>
        <w:ind w:right="1559"/>
        <w:rPr>
          <w:rFonts w:cs="Arial"/>
          <w:w w:val="105"/>
          <w:sz w:val="22"/>
          <w:szCs w:val="22"/>
        </w:rPr>
      </w:pPr>
    </w:p>
    <w:p w14:paraId="0B21835E" w14:textId="77777777" w:rsidR="00FD2B6F" w:rsidRPr="004E444E" w:rsidRDefault="00FD2B6F" w:rsidP="00FD2B6F">
      <w:pPr>
        <w:pStyle w:val="BodyText"/>
        <w:spacing w:line="290" w:lineRule="auto"/>
        <w:ind w:right="1559"/>
        <w:rPr>
          <w:rFonts w:cs="Arial"/>
          <w:w w:val="105"/>
          <w:sz w:val="22"/>
          <w:szCs w:val="22"/>
        </w:rPr>
      </w:pPr>
      <w:r w:rsidRPr="004E444E">
        <w:rPr>
          <w:rFonts w:cs="Arial"/>
          <w:w w:val="105"/>
          <w:sz w:val="22"/>
          <w:szCs w:val="22"/>
        </w:rPr>
        <w:t xml:space="preserve">Known for their stance as thought leaders and early adopters, the International Federation for Exhibition and Events Services (IFES) has been focused on this issue for some time, with the internal Sustainability Committee advising and driving compliance. </w:t>
      </w:r>
    </w:p>
    <w:p w14:paraId="1FB96DD0" w14:textId="77777777" w:rsidR="00FD2B6F" w:rsidRPr="004E444E" w:rsidRDefault="00FD2B6F" w:rsidP="00FD2B6F">
      <w:pPr>
        <w:pStyle w:val="BodyText"/>
        <w:spacing w:line="290" w:lineRule="auto"/>
        <w:ind w:right="1559"/>
        <w:rPr>
          <w:rFonts w:cs="Arial"/>
          <w:w w:val="105"/>
          <w:sz w:val="22"/>
          <w:szCs w:val="22"/>
        </w:rPr>
      </w:pPr>
    </w:p>
    <w:p w14:paraId="27B6950A" w14:textId="77777777" w:rsidR="00FD2B6F" w:rsidRPr="004E444E" w:rsidRDefault="00FD2B6F" w:rsidP="00FD2B6F">
      <w:pPr>
        <w:pStyle w:val="BodyText"/>
        <w:spacing w:line="290" w:lineRule="auto"/>
        <w:ind w:right="1559"/>
        <w:rPr>
          <w:rFonts w:cs="Arial"/>
          <w:w w:val="105"/>
          <w:sz w:val="22"/>
          <w:szCs w:val="22"/>
        </w:rPr>
      </w:pPr>
      <w:r w:rsidRPr="004E444E">
        <w:rPr>
          <w:rFonts w:cs="Arial"/>
          <w:w w:val="105"/>
          <w:sz w:val="22"/>
          <w:szCs w:val="22"/>
        </w:rPr>
        <w:t>The Sustainability Committee envisions an eco-social market economy, finding a balance where:</w:t>
      </w:r>
    </w:p>
    <w:p w14:paraId="22805742" w14:textId="77777777" w:rsidR="00FD2B6F" w:rsidRPr="00ED5C95" w:rsidRDefault="00FD2B6F" w:rsidP="00FD2B6F">
      <w:pPr>
        <w:pStyle w:val="ListParagraph"/>
        <w:numPr>
          <w:ilvl w:val="0"/>
          <w:numId w:val="18"/>
        </w:numPr>
        <w:autoSpaceDE w:val="0"/>
        <w:autoSpaceDN w:val="0"/>
        <w:adjustRightInd w:val="0"/>
        <w:spacing w:after="0"/>
        <w:ind w:right="1417"/>
        <w:rPr>
          <w:rFonts w:ascii="Raleway" w:hAnsi="Raleway" w:cs="Raleway"/>
          <w:lang w:val="en-US"/>
        </w:rPr>
      </w:pPr>
      <w:r w:rsidRPr="00ED5C95">
        <w:rPr>
          <w:rFonts w:ascii="Raleway" w:hAnsi="Raleway" w:cs="Raleway"/>
          <w:lang w:val="en-US"/>
        </w:rPr>
        <w:t>Market economy creates profitability.</w:t>
      </w:r>
    </w:p>
    <w:p w14:paraId="30A0426A" w14:textId="77777777" w:rsidR="00FD2B6F" w:rsidRPr="00ED5C95" w:rsidRDefault="00FD2B6F" w:rsidP="00FD2B6F">
      <w:pPr>
        <w:pStyle w:val="ListParagraph"/>
        <w:numPr>
          <w:ilvl w:val="0"/>
          <w:numId w:val="18"/>
        </w:numPr>
        <w:autoSpaceDE w:val="0"/>
        <w:autoSpaceDN w:val="0"/>
        <w:adjustRightInd w:val="0"/>
        <w:spacing w:after="0"/>
        <w:ind w:right="1417"/>
        <w:rPr>
          <w:rFonts w:ascii="Raleway" w:hAnsi="Raleway" w:cs="Raleway"/>
          <w:lang w:val="en-US"/>
        </w:rPr>
      </w:pPr>
      <w:r w:rsidRPr="00ED5C95">
        <w:rPr>
          <w:rFonts w:ascii="Raleway" w:hAnsi="Raleway" w:cs="Raleway"/>
          <w:lang w:val="en-US"/>
        </w:rPr>
        <w:t>Social commitment creates attraction and perspective</w:t>
      </w:r>
      <w:r>
        <w:rPr>
          <w:rFonts w:ascii="Raleway" w:hAnsi="Raleway" w:cs="Raleway"/>
          <w:lang w:val="en-US"/>
        </w:rPr>
        <w:t>.</w:t>
      </w:r>
    </w:p>
    <w:p w14:paraId="0F20A245" w14:textId="77777777" w:rsidR="00FD2B6F" w:rsidRPr="00ED5C95" w:rsidRDefault="00FD2B6F" w:rsidP="00FD2B6F">
      <w:pPr>
        <w:pStyle w:val="ListParagraph"/>
        <w:numPr>
          <w:ilvl w:val="0"/>
          <w:numId w:val="18"/>
        </w:numPr>
        <w:autoSpaceDE w:val="0"/>
        <w:autoSpaceDN w:val="0"/>
        <w:adjustRightInd w:val="0"/>
        <w:spacing w:after="0"/>
        <w:ind w:right="1417"/>
        <w:rPr>
          <w:rFonts w:ascii="Raleway" w:hAnsi="Raleway" w:cs="Raleway"/>
          <w:lang w:val="en-US"/>
        </w:rPr>
      </w:pPr>
      <w:r w:rsidRPr="00ED5C95">
        <w:rPr>
          <w:rFonts w:ascii="Raleway" w:hAnsi="Raleway" w:cs="Raleway"/>
          <w:lang w:val="en-US"/>
        </w:rPr>
        <w:t>Ecological roadmaps to avoid, reduce and compensate/offset own carbon footprint to create carbon neutrality.</w:t>
      </w:r>
    </w:p>
    <w:p w14:paraId="71FDE8A9" w14:textId="77777777" w:rsidR="00FD2B6F" w:rsidRPr="004E444E" w:rsidRDefault="00FD2B6F" w:rsidP="00FD2B6F">
      <w:pPr>
        <w:pStyle w:val="BodyText"/>
        <w:spacing w:after="120" w:line="290" w:lineRule="auto"/>
        <w:ind w:right="1417"/>
        <w:rPr>
          <w:rFonts w:cs="Arial"/>
          <w:w w:val="105"/>
          <w:sz w:val="22"/>
          <w:szCs w:val="22"/>
        </w:rPr>
      </w:pPr>
    </w:p>
    <w:p w14:paraId="34D3930E" w14:textId="77777777" w:rsidR="00FD2B6F" w:rsidRPr="004E444E" w:rsidRDefault="00FD2B6F" w:rsidP="00FD2B6F">
      <w:pPr>
        <w:pStyle w:val="BodyText"/>
        <w:spacing w:after="120" w:line="290" w:lineRule="auto"/>
        <w:ind w:right="1417"/>
        <w:rPr>
          <w:rFonts w:cs="Arial"/>
          <w:w w:val="105"/>
          <w:sz w:val="22"/>
          <w:szCs w:val="22"/>
        </w:rPr>
      </w:pPr>
      <w:r w:rsidRPr="004E444E">
        <w:rPr>
          <w:rFonts w:cs="Arial"/>
          <w:w w:val="105"/>
          <w:sz w:val="22"/>
          <w:szCs w:val="22"/>
        </w:rPr>
        <w:t xml:space="preserve">“We need to understand that responsibilities toward achieving sustainable events are only possible when all stakeholders </w:t>
      </w:r>
      <w:proofErr w:type="gramStart"/>
      <w:r w:rsidRPr="004E444E">
        <w:rPr>
          <w:rFonts w:cs="Arial"/>
          <w:w w:val="105"/>
          <w:sz w:val="22"/>
          <w:szCs w:val="22"/>
        </w:rPr>
        <w:t>take action</w:t>
      </w:r>
      <w:proofErr w:type="gramEnd"/>
      <w:r w:rsidRPr="004E444E">
        <w:rPr>
          <w:rFonts w:cs="Arial"/>
          <w:w w:val="105"/>
          <w:sz w:val="22"/>
          <w:szCs w:val="22"/>
        </w:rPr>
        <w:t xml:space="preserve"> in their respective areas of responsibility. Each of our partners along the value chain works as part of a holistic customer journey and should undertake sustainability as a joint task to make an impact,” adds Sarah.</w:t>
      </w:r>
    </w:p>
    <w:p w14:paraId="33BD5D13" w14:textId="77777777" w:rsidR="00FD2B6F" w:rsidRPr="004E444E" w:rsidRDefault="00FD2B6F" w:rsidP="00FD2B6F">
      <w:pPr>
        <w:pStyle w:val="BodyText"/>
        <w:spacing w:after="120" w:line="290" w:lineRule="auto"/>
        <w:ind w:right="1417"/>
        <w:rPr>
          <w:rFonts w:cs="Arial"/>
          <w:w w:val="105"/>
          <w:sz w:val="22"/>
          <w:szCs w:val="22"/>
        </w:rPr>
      </w:pPr>
    </w:p>
    <w:p w14:paraId="02A86558" w14:textId="77777777" w:rsidR="00FD2B6F" w:rsidRPr="004E444E" w:rsidRDefault="00FD2B6F" w:rsidP="00FD2B6F">
      <w:pPr>
        <w:pStyle w:val="BodyText"/>
        <w:spacing w:after="120" w:line="290" w:lineRule="auto"/>
        <w:ind w:right="1417"/>
        <w:rPr>
          <w:rFonts w:cs="Arial"/>
          <w:w w:val="105"/>
          <w:sz w:val="22"/>
          <w:szCs w:val="22"/>
        </w:rPr>
      </w:pPr>
      <w:r w:rsidRPr="004E444E">
        <w:rPr>
          <w:rFonts w:cs="Arial"/>
          <w:w w:val="105"/>
          <w:sz w:val="22"/>
          <w:szCs w:val="22"/>
        </w:rPr>
        <w:t xml:space="preserve">“Collectively, we can move the needle. If every IFES member adopts a sustainable work process today, we can be a more sustainable industry tomorrow. Let us commit, </w:t>
      </w:r>
      <w:proofErr w:type="gramStart"/>
      <w:r w:rsidRPr="004E444E">
        <w:rPr>
          <w:rFonts w:cs="Arial"/>
          <w:w w:val="105"/>
          <w:sz w:val="22"/>
          <w:szCs w:val="22"/>
        </w:rPr>
        <w:t>collaborate</w:t>
      </w:r>
      <w:proofErr w:type="gramEnd"/>
      <w:r w:rsidRPr="004E444E">
        <w:rPr>
          <w:rFonts w:cs="Arial"/>
          <w:w w:val="105"/>
          <w:sz w:val="22"/>
          <w:szCs w:val="22"/>
        </w:rPr>
        <w:t xml:space="preserve"> and start turning our impact on the environment into a positive one from now on.”</w:t>
      </w:r>
    </w:p>
    <w:p w14:paraId="1144805E" w14:textId="77777777" w:rsidR="00FD2B6F" w:rsidRDefault="00FD2B6F" w:rsidP="00FD2B6F">
      <w:pPr>
        <w:pStyle w:val="BodyText"/>
        <w:spacing w:after="120" w:line="290" w:lineRule="auto"/>
        <w:ind w:right="1417"/>
        <w:rPr>
          <w:rFonts w:eastAsia="Raleway-Bold" w:cs="Raleway-Bold"/>
          <w:b/>
          <w:bCs/>
          <w:color w:val="113B72"/>
          <w:lang w:eastAsia="de-DE"/>
        </w:rPr>
      </w:pPr>
    </w:p>
    <w:p w14:paraId="0BFD4DC0" w14:textId="77777777" w:rsidR="00FD2B6F" w:rsidRDefault="00FD2B6F" w:rsidP="00FD2B6F">
      <w:pPr>
        <w:pStyle w:val="BodyText"/>
        <w:spacing w:after="120" w:line="290" w:lineRule="auto"/>
        <w:ind w:right="1417"/>
        <w:rPr>
          <w:rFonts w:eastAsia="Raleway-Bold" w:cs="Raleway-Bold"/>
          <w:b/>
          <w:bCs/>
          <w:color w:val="113B72"/>
          <w:lang w:eastAsia="de-DE"/>
        </w:rPr>
      </w:pPr>
    </w:p>
    <w:p w14:paraId="4CE5102A" w14:textId="77777777" w:rsidR="00FD2B6F" w:rsidRDefault="00FD2B6F" w:rsidP="00FD2B6F">
      <w:pPr>
        <w:pStyle w:val="BodyText"/>
        <w:spacing w:after="120" w:line="290" w:lineRule="auto"/>
        <w:ind w:right="1417"/>
        <w:rPr>
          <w:rFonts w:eastAsia="Raleway-Bold" w:cs="Raleway-Bold"/>
          <w:b/>
          <w:bCs/>
          <w:color w:val="113B72"/>
          <w:lang w:eastAsia="de-DE"/>
        </w:rPr>
      </w:pPr>
    </w:p>
    <w:p w14:paraId="2598F15C" w14:textId="77777777" w:rsidR="00FD2B6F" w:rsidRDefault="00FD2B6F" w:rsidP="00FD2B6F">
      <w:pPr>
        <w:pStyle w:val="BodyText"/>
        <w:spacing w:after="120" w:line="290" w:lineRule="auto"/>
        <w:ind w:right="1417"/>
        <w:rPr>
          <w:rFonts w:eastAsia="Raleway-Bold" w:cs="Raleway-Bold"/>
          <w:b/>
          <w:bCs/>
          <w:color w:val="113B72"/>
          <w:lang w:eastAsia="de-DE"/>
        </w:rPr>
      </w:pPr>
    </w:p>
    <w:p w14:paraId="5FAA4D65" w14:textId="77777777" w:rsidR="00D13D08" w:rsidRDefault="00D13D08" w:rsidP="00FD2B6F">
      <w:pPr>
        <w:pStyle w:val="BodyText"/>
        <w:spacing w:after="120" w:line="290" w:lineRule="auto"/>
        <w:ind w:right="1417"/>
        <w:rPr>
          <w:rFonts w:eastAsia="Raleway-Bold" w:cs="Raleway-Bold"/>
          <w:b/>
          <w:bCs/>
          <w:color w:val="113B72"/>
          <w:lang w:eastAsia="de-DE"/>
        </w:rPr>
      </w:pPr>
    </w:p>
    <w:p w14:paraId="66AAAF6C" w14:textId="77777777" w:rsidR="00D13D08" w:rsidRDefault="00D13D08" w:rsidP="00FD2B6F">
      <w:pPr>
        <w:pStyle w:val="BodyText"/>
        <w:spacing w:after="120" w:line="290" w:lineRule="auto"/>
        <w:ind w:right="1417"/>
        <w:rPr>
          <w:rFonts w:eastAsia="Raleway-Bold" w:cs="Raleway-Bold"/>
          <w:b/>
          <w:bCs/>
          <w:color w:val="113B72"/>
          <w:lang w:eastAsia="de-DE"/>
        </w:rPr>
      </w:pPr>
    </w:p>
    <w:p w14:paraId="74DA8E8E" w14:textId="77777777" w:rsidR="00D13D08" w:rsidRPr="004C10BB" w:rsidRDefault="00D13D08" w:rsidP="00FD2B6F">
      <w:pPr>
        <w:pStyle w:val="BodyText"/>
        <w:spacing w:after="120" w:line="290" w:lineRule="auto"/>
        <w:ind w:right="1417"/>
        <w:rPr>
          <w:rFonts w:eastAsia="Raleway-Bold" w:cs="Raleway-Bold"/>
          <w:b/>
          <w:bCs/>
          <w:color w:val="113B72"/>
          <w:lang w:eastAsia="de-DE"/>
        </w:rPr>
      </w:pPr>
    </w:p>
    <w:p w14:paraId="77702CA9" w14:textId="77777777" w:rsidR="00FD2B6F" w:rsidRPr="00B2774A" w:rsidRDefault="00FD2B6F" w:rsidP="00FD2B6F">
      <w:pPr>
        <w:ind w:right="1559"/>
        <w:rPr>
          <w:rFonts w:ascii="Raleway" w:hAnsi="Raleway" w:cs="Tahoma"/>
          <w:b/>
          <w:bCs/>
          <w:sz w:val="20"/>
          <w:szCs w:val="20"/>
          <w:lang w:val="en-US"/>
        </w:rPr>
      </w:pPr>
      <w:r w:rsidRPr="00B2774A">
        <w:rPr>
          <w:rFonts w:ascii="Raleway" w:hAnsi="Raleway" w:cs="Tahoma"/>
          <w:b/>
          <w:bCs/>
          <w:sz w:val="20"/>
          <w:szCs w:val="20"/>
          <w:lang w:val="en-US"/>
        </w:rPr>
        <w:t>Contact details:</w:t>
      </w:r>
    </w:p>
    <w:p w14:paraId="6FFA3276" w14:textId="6E38BB2B" w:rsidR="00024A8E" w:rsidRDefault="00FD2B6F" w:rsidP="00467439">
      <w:pPr>
        <w:spacing w:after="120"/>
        <w:ind w:right="1417"/>
        <w:rPr>
          <w:rFonts w:ascii="Raleway" w:hAnsi="Raleway" w:cs="Raleway"/>
          <w:lang w:val="en-GB" w:eastAsia="de-DE"/>
        </w:rPr>
      </w:pPr>
      <w:r w:rsidRPr="00B84C51">
        <w:rPr>
          <w:rFonts w:ascii="Raleway" w:hAnsi="Raleway" w:cs="Tahoma"/>
          <w:sz w:val="20"/>
          <w:szCs w:val="20"/>
          <w:lang w:val="en-GB"/>
        </w:rPr>
        <w:t xml:space="preserve">IFES AISBL, </w:t>
      </w:r>
      <w:proofErr w:type="gramStart"/>
      <w:r w:rsidRPr="00B84C51">
        <w:rPr>
          <w:rFonts w:ascii="Raleway" w:hAnsi="Raleway" w:cs="Tahoma"/>
          <w:sz w:val="20"/>
          <w:szCs w:val="20"/>
          <w:lang w:val="en-GB"/>
        </w:rPr>
        <w:t>Rue</w:t>
      </w:r>
      <w:proofErr w:type="gramEnd"/>
      <w:r w:rsidRPr="00B84C51">
        <w:rPr>
          <w:rFonts w:ascii="Raleway" w:hAnsi="Raleway" w:cs="Tahoma"/>
          <w:sz w:val="20"/>
          <w:szCs w:val="20"/>
          <w:lang w:val="en-GB"/>
        </w:rPr>
        <w:t xml:space="preserve"> de </w:t>
      </w:r>
      <w:proofErr w:type="spellStart"/>
      <w:r w:rsidRPr="00B84C51">
        <w:rPr>
          <w:rFonts w:ascii="Raleway" w:hAnsi="Raleway" w:cs="Tahoma"/>
          <w:sz w:val="20"/>
          <w:szCs w:val="20"/>
          <w:lang w:val="en-GB"/>
        </w:rPr>
        <w:t>l’Amazone</w:t>
      </w:r>
      <w:proofErr w:type="spellEnd"/>
      <w:r w:rsidRPr="00B84C51">
        <w:rPr>
          <w:rFonts w:ascii="Raleway" w:hAnsi="Raleway" w:cs="Tahoma"/>
          <w:sz w:val="20"/>
          <w:szCs w:val="20"/>
          <w:lang w:val="en-GB"/>
        </w:rPr>
        <w:t xml:space="preserve"> 2, B 1050 Brussels</w:t>
      </w:r>
      <w:r>
        <w:rPr>
          <w:rFonts w:ascii="Raleway" w:hAnsi="Raleway" w:cs="Tahoma"/>
          <w:sz w:val="20"/>
          <w:szCs w:val="20"/>
          <w:lang w:val="en-GB"/>
        </w:rPr>
        <w:t xml:space="preserve">; </w:t>
      </w:r>
      <w:r w:rsidRPr="00B84C51">
        <w:rPr>
          <w:rFonts w:ascii="Raleway" w:hAnsi="Raleway" w:cs="Tahoma"/>
          <w:sz w:val="20"/>
          <w:szCs w:val="20"/>
          <w:lang w:val="en-GB"/>
        </w:rPr>
        <w:t>www.ifesnet.org</w:t>
      </w:r>
      <w:r>
        <w:rPr>
          <w:rFonts w:ascii="Raleway" w:hAnsi="Raleway" w:cs="Tahoma"/>
          <w:sz w:val="20"/>
          <w:szCs w:val="20"/>
          <w:lang w:val="en-GB"/>
        </w:rPr>
        <w:t>.</w:t>
      </w:r>
      <w:r>
        <w:rPr>
          <w:rFonts w:ascii="Raleway" w:hAnsi="Raleway" w:cs="Tahoma"/>
          <w:sz w:val="20"/>
          <w:szCs w:val="20"/>
          <w:lang w:val="en-GB"/>
        </w:rPr>
        <w:br/>
      </w:r>
      <w:r w:rsidRPr="00B84C51">
        <w:rPr>
          <w:rFonts w:ascii="Raleway" w:hAnsi="Raleway" w:cs="Tahoma"/>
          <w:sz w:val="20"/>
          <w:szCs w:val="20"/>
          <w:lang w:val="en-GB"/>
        </w:rPr>
        <w:t xml:space="preserve">For further inquiries please contact: </w:t>
      </w:r>
      <w:r w:rsidRPr="00B84C51">
        <w:rPr>
          <w:rFonts w:ascii="Raleway" w:hAnsi="Raleway" w:cs="Tahoma"/>
          <w:sz w:val="20"/>
          <w:szCs w:val="20"/>
          <w:lang w:val="en-GB"/>
        </w:rPr>
        <w:br/>
      </w:r>
      <w:r>
        <w:rPr>
          <w:rFonts w:ascii="Raleway" w:hAnsi="Raleway" w:cs="Tahoma"/>
          <w:sz w:val="20"/>
          <w:szCs w:val="20"/>
          <w:lang w:val="en-GB"/>
        </w:rPr>
        <w:t>Robyn D’Alessandro</w:t>
      </w:r>
      <w:r w:rsidRPr="00B84C51">
        <w:rPr>
          <w:rFonts w:ascii="Raleway" w:hAnsi="Raleway" w:cs="Tahoma"/>
          <w:sz w:val="20"/>
          <w:szCs w:val="20"/>
          <w:lang w:val="en-GB"/>
        </w:rPr>
        <w:t xml:space="preserve">, </w:t>
      </w:r>
      <w:r>
        <w:rPr>
          <w:rFonts w:ascii="Raleway" w:hAnsi="Raleway" w:cs="Tahoma"/>
          <w:sz w:val="20"/>
          <w:szCs w:val="20"/>
          <w:lang w:val="en-GB"/>
        </w:rPr>
        <w:t xml:space="preserve"> </w:t>
      </w:r>
      <w:hyperlink r:id="rId13" w:history="1">
        <w:r w:rsidRPr="006C7273">
          <w:rPr>
            <w:rStyle w:val="Hyperlink"/>
            <w:rFonts w:ascii="Raleway" w:hAnsi="Raleway" w:cs="Tahoma"/>
            <w:sz w:val="20"/>
            <w:szCs w:val="20"/>
            <w:lang w:val="en-GB"/>
          </w:rPr>
          <w:t>robyn@ifesnet.org</w:t>
        </w:r>
      </w:hyperlink>
      <w:r>
        <w:rPr>
          <w:rFonts w:ascii="Raleway" w:hAnsi="Raleway" w:cs="Tahoma"/>
          <w:sz w:val="20"/>
          <w:szCs w:val="20"/>
          <w:lang w:val="en-GB"/>
        </w:rPr>
        <w:t xml:space="preserve"> </w:t>
      </w:r>
      <w:r w:rsidRPr="00B84C51">
        <w:rPr>
          <w:rFonts w:ascii="Raleway" w:hAnsi="Raleway" w:cs="Tahoma"/>
          <w:sz w:val="20"/>
          <w:szCs w:val="20"/>
          <w:lang w:val="en-GB"/>
        </w:rPr>
        <w:t>, +</w:t>
      </w:r>
      <w:r>
        <w:rPr>
          <w:rFonts w:ascii="Raleway" w:hAnsi="Raleway" w:cs="Tahoma"/>
          <w:sz w:val="20"/>
          <w:szCs w:val="20"/>
          <w:lang w:val="en-GB"/>
        </w:rPr>
        <w:t>27</w:t>
      </w:r>
      <w:r w:rsidRPr="00B84C51">
        <w:rPr>
          <w:rFonts w:ascii="Raleway" w:hAnsi="Raleway" w:cs="Tahoma"/>
          <w:sz w:val="20"/>
          <w:szCs w:val="20"/>
          <w:lang w:val="en-GB"/>
        </w:rPr>
        <w:t xml:space="preserve"> </w:t>
      </w:r>
      <w:r>
        <w:rPr>
          <w:rFonts w:ascii="Raleway" w:hAnsi="Raleway" w:cs="Tahoma"/>
          <w:sz w:val="20"/>
          <w:szCs w:val="20"/>
          <w:lang w:val="en-GB"/>
        </w:rPr>
        <w:t>67 684 3376</w:t>
      </w:r>
      <w:bookmarkEnd w:id="2"/>
    </w:p>
    <w:sectPr w:rsidR="00024A8E" w:rsidSect="00507F4C">
      <w:headerReference w:type="default" r:id="rId14"/>
      <w:footerReference w:type="default" r:id="rId15"/>
      <w:pgSz w:w="11906" w:h="16838" w:code="9"/>
      <w:pgMar w:top="2552" w:right="1416" w:bottom="1418"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7D374" w14:textId="77777777" w:rsidR="008C10FD" w:rsidRDefault="008C10FD" w:rsidP="00BC50F4">
      <w:pPr>
        <w:spacing w:after="0" w:line="240" w:lineRule="auto"/>
      </w:pPr>
      <w:r>
        <w:separator/>
      </w:r>
    </w:p>
  </w:endnote>
  <w:endnote w:type="continuationSeparator" w:id="0">
    <w:p w14:paraId="58FAAF4E" w14:textId="77777777" w:rsidR="008C10FD" w:rsidRDefault="008C10FD" w:rsidP="00BC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F DinText Pro Light">
    <w:altName w:val="Times New Roman"/>
    <w:panose1 w:val="00000000000000000000"/>
    <w:charset w:val="00"/>
    <w:family w:val="roman"/>
    <w:notTrueType/>
    <w:pitch w:val="default"/>
  </w:font>
  <w:font w:name="Raleway-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CellMar>
        <w:left w:w="70" w:type="dxa"/>
        <w:right w:w="70" w:type="dxa"/>
      </w:tblCellMar>
      <w:tblLook w:val="04A0" w:firstRow="1" w:lastRow="0" w:firstColumn="1" w:lastColumn="0" w:noHBand="0" w:noVBand="1"/>
    </w:tblPr>
    <w:tblGrid>
      <w:gridCol w:w="2500"/>
      <w:gridCol w:w="2500"/>
      <w:gridCol w:w="2371"/>
      <w:gridCol w:w="426"/>
      <w:gridCol w:w="1983"/>
      <w:gridCol w:w="426"/>
    </w:tblGrid>
    <w:tr w:rsidR="00077AEF" w:rsidRPr="00FF2A26" w14:paraId="2E882C4D" w14:textId="77777777" w:rsidTr="009F14CA">
      <w:trPr>
        <w:gridAfter w:val="1"/>
        <w:wAfter w:w="426" w:type="dxa"/>
        <w:trHeight w:val="240"/>
      </w:trPr>
      <w:tc>
        <w:tcPr>
          <w:tcW w:w="2500" w:type="dxa"/>
          <w:tcBorders>
            <w:top w:val="nil"/>
            <w:left w:val="nil"/>
            <w:bottom w:val="nil"/>
            <w:right w:val="nil"/>
          </w:tcBorders>
          <w:shd w:val="clear" w:color="auto" w:fill="auto"/>
          <w:noWrap/>
          <w:vAlign w:val="center"/>
        </w:tcPr>
        <w:p w14:paraId="530177E2" w14:textId="77777777" w:rsidR="00077AEF" w:rsidRPr="00FF2A26" w:rsidRDefault="00077AEF" w:rsidP="00FF2A26">
          <w:pPr>
            <w:spacing w:after="0" w:line="240" w:lineRule="auto"/>
            <w:rPr>
              <w:rFonts w:ascii="Raleway" w:eastAsia="Times New Roman" w:hAnsi="Raleway" w:cs="Calibri"/>
              <w:b/>
              <w:bCs/>
              <w:color w:val="00315D"/>
              <w:sz w:val="16"/>
              <w:szCs w:val="16"/>
              <w:lang w:val="de-DE" w:eastAsia="de-DE"/>
            </w:rPr>
          </w:pPr>
        </w:p>
      </w:tc>
      <w:tc>
        <w:tcPr>
          <w:tcW w:w="2500" w:type="dxa"/>
          <w:tcBorders>
            <w:top w:val="nil"/>
            <w:left w:val="nil"/>
            <w:bottom w:val="nil"/>
            <w:right w:val="nil"/>
          </w:tcBorders>
          <w:shd w:val="clear" w:color="auto" w:fill="auto"/>
          <w:noWrap/>
          <w:vAlign w:val="center"/>
        </w:tcPr>
        <w:p w14:paraId="7A610286" w14:textId="144E5A67" w:rsidR="00077AEF" w:rsidRPr="00FF2A26" w:rsidRDefault="00077AEF" w:rsidP="00077AEF">
          <w:pPr>
            <w:spacing w:after="0" w:line="240" w:lineRule="auto"/>
            <w:jc w:val="center"/>
            <w:rPr>
              <w:rFonts w:ascii="Raleway" w:eastAsia="Times New Roman" w:hAnsi="Raleway" w:cs="Calibri"/>
              <w:color w:val="00315D"/>
              <w:sz w:val="16"/>
              <w:szCs w:val="16"/>
              <w:lang w:val="de-DE" w:eastAsia="de-DE"/>
            </w:rPr>
          </w:pPr>
          <w:r w:rsidRPr="00077AEF">
            <w:rPr>
              <w:rFonts w:ascii="Raleway" w:eastAsia="Times New Roman" w:hAnsi="Raleway" w:cs="Calibri"/>
              <w:b/>
              <w:bCs/>
              <w:color w:val="00315D"/>
              <w:sz w:val="16"/>
              <w:szCs w:val="16"/>
              <w:lang w:val="de-DE" w:eastAsia="de-DE"/>
            </w:rPr>
            <w:fldChar w:fldCharType="begin"/>
          </w:r>
          <w:r w:rsidRPr="00077AEF">
            <w:rPr>
              <w:rFonts w:ascii="Raleway" w:eastAsia="Times New Roman" w:hAnsi="Raleway" w:cs="Calibri"/>
              <w:b/>
              <w:bCs/>
              <w:color w:val="00315D"/>
              <w:sz w:val="16"/>
              <w:szCs w:val="16"/>
              <w:lang w:val="de-DE" w:eastAsia="de-DE"/>
            </w:rPr>
            <w:instrText>PAGE  \* Arabic  \* MERGEFORMAT</w:instrText>
          </w:r>
          <w:r w:rsidRPr="00077AEF">
            <w:rPr>
              <w:rFonts w:ascii="Raleway" w:eastAsia="Times New Roman" w:hAnsi="Raleway" w:cs="Calibri"/>
              <w:b/>
              <w:bCs/>
              <w:color w:val="00315D"/>
              <w:sz w:val="16"/>
              <w:szCs w:val="16"/>
              <w:lang w:val="de-DE" w:eastAsia="de-DE"/>
            </w:rPr>
            <w:fldChar w:fldCharType="separate"/>
          </w:r>
          <w:r w:rsidRPr="00077AEF">
            <w:rPr>
              <w:rFonts w:ascii="Raleway" w:eastAsia="Times New Roman" w:hAnsi="Raleway" w:cs="Calibri"/>
              <w:b/>
              <w:bCs/>
              <w:color w:val="00315D"/>
              <w:sz w:val="16"/>
              <w:szCs w:val="16"/>
              <w:lang w:val="de-DE" w:eastAsia="de-DE"/>
            </w:rPr>
            <w:t>1</w:t>
          </w:r>
          <w:r w:rsidRPr="00077AEF">
            <w:rPr>
              <w:rFonts w:ascii="Raleway" w:eastAsia="Times New Roman" w:hAnsi="Raleway" w:cs="Calibri"/>
              <w:b/>
              <w:bCs/>
              <w:color w:val="00315D"/>
              <w:sz w:val="16"/>
              <w:szCs w:val="16"/>
              <w:lang w:val="de-DE" w:eastAsia="de-DE"/>
            </w:rPr>
            <w:fldChar w:fldCharType="end"/>
          </w:r>
          <w:r w:rsidRPr="00077AEF">
            <w:rPr>
              <w:rFonts w:ascii="Raleway" w:eastAsia="Times New Roman" w:hAnsi="Raleway" w:cs="Calibri"/>
              <w:color w:val="00315D"/>
              <w:sz w:val="16"/>
              <w:szCs w:val="16"/>
              <w:lang w:val="de-DE" w:eastAsia="de-DE"/>
            </w:rPr>
            <w:t xml:space="preserve"> </w:t>
          </w:r>
          <w:r w:rsidR="005A4552">
            <w:rPr>
              <w:rFonts w:ascii="Raleway" w:eastAsia="Times New Roman" w:hAnsi="Raleway" w:cs="Calibri"/>
              <w:color w:val="00315D"/>
              <w:sz w:val="16"/>
              <w:szCs w:val="16"/>
              <w:lang w:val="de-DE" w:eastAsia="de-DE"/>
            </w:rPr>
            <w:t>/</w:t>
          </w:r>
          <w:r w:rsidRPr="00077AEF">
            <w:rPr>
              <w:rFonts w:ascii="Raleway" w:eastAsia="Times New Roman" w:hAnsi="Raleway" w:cs="Calibri"/>
              <w:color w:val="00315D"/>
              <w:sz w:val="16"/>
              <w:szCs w:val="16"/>
              <w:lang w:val="de-DE" w:eastAsia="de-DE"/>
            </w:rPr>
            <w:t xml:space="preserve"> </w:t>
          </w:r>
          <w:r w:rsidR="00D13D08">
            <w:rPr>
              <w:rFonts w:ascii="Raleway" w:eastAsia="Times New Roman" w:hAnsi="Raleway" w:cs="Calibri"/>
              <w:b/>
              <w:bCs/>
              <w:color w:val="00315D"/>
              <w:sz w:val="16"/>
              <w:szCs w:val="16"/>
              <w:lang w:val="de-DE" w:eastAsia="de-DE"/>
            </w:rPr>
            <w:t>3</w:t>
          </w:r>
          <w:r w:rsidR="00892498">
            <w:rPr>
              <w:rFonts w:ascii="Raleway" w:eastAsia="Times New Roman" w:hAnsi="Raleway" w:cs="Calibri"/>
              <w:b/>
              <w:bCs/>
              <w:color w:val="00315D"/>
              <w:sz w:val="16"/>
              <w:szCs w:val="16"/>
              <w:lang w:val="de-DE" w:eastAsia="de-DE"/>
            </w:rPr>
            <w:t xml:space="preserve"> </w:t>
          </w:r>
        </w:p>
      </w:tc>
      <w:tc>
        <w:tcPr>
          <w:tcW w:w="2371" w:type="dxa"/>
          <w:tcBorders>
            <w:top w:val="nil"/>
            <w:left w:val="nil"/>
            <w:bottom w:val="nil"/>
            <w:right w:val="nil"/>
          </w:tcBorders>
          <w:shd w:val="clear" w:color="auto" w:fill="auto"/>
          <w:noWrap/>
          <w:vAlign w:val="center"/>
        </w:tcPr>
        <w:p w14:paraId="76AABE52" w14:textId="77777777" w:rsidR="00077AEF" w:rsidRPr="00FF2A26" w:rsidRDefault="00077AEF" w:rsidP="009F14CA">
          <w:pPr>
            <w:spacing w:after="0" w:line="240" w:lineRule="auto"/>
            <w:ind w:right="637"/>
            <w:rPr>
              <w:rFonts w:ascii="Raleway" w:eastAsia="Times New Roman" w:hAnsi="Raleway" w:cs="Calibri"/>
              <w:color w:val="00315D"/>
              <w:sz w:val="16"/>
              <w:szCs w:val="16"/>
              <w:lang w:val="de-DE" w:eastAsia="de-DE"/>
            </w:rPr>
          </w:pPr>
        </w:p>
      </w:tc>
      <w:tc>
        <w:tcPr>
          <w:tcW w:w="2409" w:type="dxa"/>
          <w:gridSpan w:val="2"/>
          <w:tcBorders>
            <w:top w:val="nil"/>
            <w:left w:val="nil"/>
            <w:bottom w:val="nil"/>
            <w:right w:val="nil"/>
          </w:tcBorders>
          <w:shd w:val="clear" w:color="auto" w:fill="auto"/>
          <w:noWrap/>
          <w:hideMark/>
        </w:tcPr>
        <w:p w14:paraId="0F544282" w14:textId="77777777" w:rsidR="00077AEF" w:rsidRPr="00FF2A26" w:rsidRDefault="00077AEF" w:rsidP="009F14CA">
          <w:pPr>
            <w:spacing w:after="0" w:line="240" w:lineRule="auto"/>
            <w:rPr>
              <w:rFonts w:ascii="Raleway" w:eastAsia="Times New Roman" w:hAnsi="Raleway" w:cs="Calibri"/>
              <w:b/>
              <w:bCs/>
              <w:color w:val="00315D"/>
              <w:sz w:val="16"/>
              <w:szCs w:val="16"/>
              <w:lang w:val="de-DE" w:eastAsia="de-DE"/>
            </w:rPr>
          </w:pPr>
          <w:r w:rsidRPr="00FF2A26">
            <w:rPr>
              <w:rFonts w:ascii="Raleway" w:eastAsia="Times New Roman" w:hAnsi="Raleway" w:cs="Calibri"/>
              <w:b/>
              <w:bCs/>
              <w:color w:val="00315D"/>
              <w:sz w:val="16"/>
              <w:szCs w:val="16"/>
              <w:lang w:val="de-DE" w:eastAsia="de-DE"/>
            </w:rPr>
            <w:t>International Federation</w:t>
          </w:r>
          <w:r>
            <w:rPr>
              <w:rFonts w:ascii="Raleway" w:eastAsia="Times New Roman" w:hAnsi="Raleway" w:cs="Calibri"/>
              <w:b/>
              <w:bCs/>
              <w:color w:val="00315D"/>
              <w:sz w:val="16"/>
              <w:szCs w:val="16"/>
              <w:lang w:val="de-DE" w:eastAsia="de-DE"/>
            </w:rPr>
            <w:t xml:space="preserve"> of </w:t>
          </w:r>
        </w:p>
      </w:tc>
    </w:tr>
    <w:tr w:rsidR="00077AEF" w:rsidRPr="00FF2A26" w14:paraId="60D25F27" w14:textId="77777777" w:rsidTr="009F14CA">
      <w:trPr>
        <w:gridAfter w:val="1"/>
        <w:wAfter w:w="426" w:type="dxa"/>
        <w:trHeight w:val="240"/>
      </w:trPr>
      <w:tc>
        <w:tcPr>
          <w:tcW w:w="2500" w:type="dxa"/>
          <w:tcBorders>
            <w:top w:val="nil"/>
            <w:left w:val="nil"/>
            <w:bottom w:val="nil"/>
            <w:right w:val="nil"/>
          </w:tcBorders>
          <w:shd w:val="clear" w:color="auto" w:fill="auto"/>
          <w:noWrap/>
          <w:vAlign w:val="center"/>
        </w:tcPr>
        <w:p w14:paraId="39184CDB"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2500" w:type="dxa"/>
          <w:tcBorders>
            <w:top w:val="nil"/>
            <w:left w:val="nil"/>
            <w:bottom w:val="nil"/>
            <w:right w:val="nil"/>
          </w:tcBorders>
          <w:shd w:val="clear" w:color="auto" w:fill="auto"/>
          <w:noWrap/>
          <w:vAlign w:val="center"/>
        </w:tcPr>
        <w:p w14:paraId="744940F3"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2371" w:type="dxa"/>
          <w:tcBorders>
            <w:top w:val="nil"/>
            <w:left w:val="nil"/>
            <w:bottom w:val="nil"/>
            <w:right w:val="nil"/>
          </w:tcBorders>
          <w:shd w:val="clear" w:color="auto" w:fill="auto"/>
          <w:noWrap/>
        </w:tcPr>
        <w:p w14:paraId="394DB0D9" w14:textId="77777777" w:rsidR="00077AEF" w:rsidRPr="00FF2A26" w:rsidRDefault="00077AEF" w:rsidP="009F14CA">
          <w:pPr>
            <w:spacing w:after="0" w:line="240" w:lineRule="auto"/>
            <w:ind w:right="637"/>
            <w:rPr>
              <w:rFonts w:ascii="Raleway" w:eastAsia="Times New Roman" w:hAnsi="Raleway" w:cs="Calibri"/>
              <w:color w:val="00315D"/>
              <w:sz w:val="16"/>
              <w:szCs w:val="16"/>
              <w:lang w:val="de-DE" w:eastAsia="de-DE"/>
            </w:rPr>
          </w:pPr>
        </w:p>
      </w:tc>
      <w:tc>
        <w:tcPr>
          <w:tcW w:w="2409" w:type="dxa"/>
          <w:gridSpan w:val="2"/>
          <w:tcBorders>
            <w:top w:val="nil"/>
            <w:left w:val="nil"/>
            <w:bottom w:val="nil"/>
            <w:right w:val="nil"/>
          </w:tcBorders>
          <w:shd w:val="clear" w:color="auto" w:fill="auto"/>
          <w:noWrap/>
          <w:hideMark/>
        </w:tcPr>
        <w:p w14:paraId="7486575C" w14:textId="77777777" w:rsidR="00077AEF" w:rsidRPr="00FF2A26" w:rsidRDefault="00077AEF" w:rsidP="009F14CA">
          <w:pPr>
            <w:spacing w:after="0" w:line="240" w:lineRule="auto"/>
            <w:rPr>
              <w:rFonts w:ascii="Raleway" w:eastAsia="Times New Roman" w:hAnsi="Raleway" w:cs="Calibri"/>
              <w:b/>
              <w:bCs/>
              <w:color w:val="00315D"/>
              <w:sz w:val="16"/>
              <w:szCs w:val="16"/>
              <w:lang w:val="de-DE" w:eastAsia="de-DE"/>
            </w:rPr>
          </w:pPr>
          <w:r>
            <w:rPr>
              <w:rFonts w:ascii="Raleway" w:eastAsia="Times New Roman" w:hAnsi="Raleway" w:cs="Calibri"/>
              <w:b/>
              <w:bCs/>
              <w:color w:val="00315D"/>
              <w:sz w:val="16"/>
              <w:szCs w:val="16"/>
              <w:lang w:val="de-DE" w:eastAsia="de-DE"/>
            </w:rPr>
            <w:t xml:space="preserve">Exhibition and </w:t>
          </w:r>
          <w:r w:rsidRPr="00FF2A26">
            <w:rPr>
              <w:rFonts w:ascii="Raleway" w:eastAsia="Times New Roman" w:hAnsi="Raleway" w:cs="Calibri"/>
              <w:b/>
              <w:bCs/>
              <w:color w:val="00315D"/>
              <w:sz w:val="16"/>
              <w:szCs w:val="16"/>
              <w:lang w:val="de-DE" w:eastAsia="de-DE"/>
            </w:rPr>
            <w:t>Event Services</w:t>
          </w:r>
        </w:p>
      </w:tc>
    </w:tr>
    <w:tr w:rsidR="00077AEF" w:rsidRPr="00FF2A26" w14:paraId="709EC3B9" w14:textId="77777777" w:rsidTr="009F14CA">
      <w:trPr>
        <w:trHeight w:val="240"/>
      </w:trPr>
      <w:tc>
        <w:tcPr>
          <w:tcW w:w="2500" w:type="dxa"/>
          <w:tcBorders>
            <w:top w:val="nil"/>
            <w:left w:val="nil"/>
            <w:bottom w:val="nil"/>
            <w:right w:val="nil"/>
          </w:tcBorders>
          <w:shd w:val="clear" w:color="auto" w:fill="auto"/>
          <w:noWrap/>
          <w:vAlign w:val="center"/>
        </w:tcPr>
        <w:p w14:paraId="01994964"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2500" w:type="dxa"/>
          <w:tcBorders>
            <w:top w:val="nil"/>
            <w:left w:val="nil"/>
            <w:bottom w:val="nil"/>
            <w:right w:val="nil"/>
          </w:tcBorders>
          <w:shd w:val="clear" w:color="auto" w:fill="auto"/>
          <w:noWrap/>
          <w:vAlign w:val="bottom"/>
        </w:tcPr>
        <w:p w14:paraId="70A13C38"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2797" w:type="dxa"/>
          <w:gridSpan w:val="2"/>
          <w:tcBorders>
            <w:top w:val="nil"/>
            <w:left w:val="nil"/>
            <w:bottom w:val="nil"/>
            <w:right w:val="nil"/>
          </w:tcBorders>
          <w:shd w:val="clear" w:color="auto" w:fill="auto"/>
          <w:noWrap/>
        </w:tcPr>
        <w:p w14:paraId="749027B4"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2409" w:type="dxa"/>
          <w:gridSpan w:val="2"/>
          <w:tcBorders>
            <w:top w:val="nil"/>
            <w:left w:val="nil"/>
            <w:bottom w:val="nil"/>
            <w:right w:val="nil"/>
          </w:tcBorders>
          <w:shd w:val="clear" w:color="auto" w:fill="auto"/>
          <w:noWrap/>
          <w:hideMark/>
        </w:tcPr>
        <w:p w14:paraId="59501768"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r>
    <w:tr w:rsidR="00077AEF" w:rsidRPr="00FF2A26" w14:paraId="7B9D2156" w14:textId="77777777" w:rsidTr="00CE0296">
      <w:trPr>
        <w:trHeight w:val="240"/>
      </w:trPr>
      <w:tc>
        <w:tcPr>
          <w:tcW w:w="2500" w:type="dxa"/>
          <w:tcBorders>
            <w:top w:val="nil"/>
            <w:left w:val="nil"/>
            <w:bottom w:val="nil"/>
            <w:right w:val="nil"/>
          </w:tcBorders>
          <w:shd w:val="clear" w:color="auto" w:fill="auto"/>
          <w:noWrap/>
          <w:vAlign w:val="center"/>
          <w:hideMark/>
        </w:tcPr>
        <w:p w14:paraId="15C79356"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2500" w:type="dxa"/>
          <w:tcBorders>
            <w:top w:val="nil"/>
            <w:left w:val="nil"/>
            <w:bottom w:val="nil"/>
            <w:right w:val="nil"/>
          </w:tcBorders>
          <w:shd w:val="clear" w:color="auto" w:fill="auto"/>
          <w:noWrap/>
          <w:vAlign w:val="bottom"/>
          <w:hideMark/>
        </w:tcPr>
        <w:p w14:paraId="246BF8ED"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5206" w:type="dxa"/>
          <w:gridSpan w:val="4"/>
          <w:tcBorders>
            <w:top w:val="nil"/>
            <w:left w:val="nil"/>
            <w:bottom w:val="nil"/>
            <w:right w:val="nil"/>
          </w:tcBorders>
          <w:shd w:val="clear" w:color="auto" w:fill="auto"/>
          <w:noWrap/>
          <w:vAlign w:val="bottom"/>
          <w:hideMark/>
        </w:tcPr>
        <w:p w14:paraId="5D3955CA" w14:textId="77777777" w:rsidR="00077AEF" w:rsidRPr="00FF2A26" w:rsidRDefault="00077AEF" w:rsidP="009F14CA">
          <w:pPr>
            <w:tabs>
              <w:tab w:val="left" w:pos="2021"/>
            </w:tabs>
            <w:spacing w:after="0" w:line="240" w:lineRule="auto"/>
            <w:rPr>
              <w:rFonts w:ascii="Times New Roman" w:eastAsia="Times New Roman" w:hAnsi="Times New Roman"/>
              <w:sz w:val="20"/>
              <w:szCs w:val="20"/>
              <w:lang w:val="de-DE" w:eastAsia="de-DE"/>
            </w:rPr>
          </w:pPr>
          <w:r>
            <w:rPr>
              <w:rFonts w:ascii="Raleway" w:eastAsia="Times New Roman" w:hAnsi="Raleway" w:cs="Calibri"/>
              <w:b/>
              <w:bCs/>
              <w:i/>
              <w:color w:val="00315D"/>
              <w:sz w:val="16"/>
              <w:szCs w:val="16"/>
              <w:lang w:val="de-DE" w:eastAsia="de-DE"/>
            </w:rPr>
            <w:tab/>
            <w:t xml:space="preserve">        </w:t>
          </w:r>
          <w:r w:rsidRPr="00714466">
            <w:rPr>
              <w:rFonts w:ascii="Raleway" w:eastAsia="Times New Roman" w:hAnsi="Raleway" w:cs="Calibri"/>
              <w:b/>
              <w:bCs/>
              <w:i/>
              <w:color w:val="00315D"/>
              <w:sz w:val="16"/>
              <w:szCs w:val="16"/>
              <w:lang w:val="de-DE" w:eastAsia="de-DE"/>
            </w:rPr>
            <w:t>global collaboration network</w:t>
          </w:r>
          <w:r>
            <w:rPr>
              <w:rFonts w:ascii="Raleway" w:eastAsia="Times New Roman" w:hAnsi="Raleway" w:cs="Calibri"/>
              <w:b/>
              <w:bCs/>
              <w:i/>
              <w:color w:val="00315D"/>
              <w:sz w:val="16"/>
              <w:szCs w:val="16"/>
              <w:lang w:val="de-DE" w:eastAsia="de-DE"/>
            </w:rPr>
            <w:t>.</w:t>
          </w:r>
        </w:p>
      </w:tc>
    </w:tr>
  </w:tbl>
  <w:p w14:paraId="5614E337" w14:textId="77777777" w:rsidR="00077AEF" w:rsidRPr="00CA5BE6" w:rsidRDefault="00077AEF" w:rsidP="00CA5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F8ED8" w14:textId="77777777" w:rsidR="008C10FD" w:rsidRDefault="008C10FD" w:rsidP="00BC50F4">
      <w:pPr>
        <w:spacing w:after="0" w:line="240" w:lineRule="auto"/>
      </w:pPr>
      <w:r>
        <w:separator/>
      </w:r>
    </w:p>
  </w:footnote>
  <w:footnote w:type="continuationSeparator" w:id="0">
    <w:p w14:paraId="65C85911" w14:textId="77777777" w:rsidR="008C10FD" w:rsidRDefault="008C10FD" w:rsidP="00BC5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9C8F" w14:textId="77777777" w:rsidR="00077AEF" w:rsidRDefault="00077AEF" w:rsidP="009F14CA">
    <w:pPr>
      <w:pStyle w:val="Header"/>
      <w:tabs>
        <w:tab w:val="left" w:pos="1134"/>
        <w:tab w:val="left" w:pos="1418"/>
      </w:tabs>
      <w:ind w:left="-347"/>
      <w:jc w:val="center"/>
      <w:rPr>
        <w:rFonts w:ascii="Raleway" w:hAnsi="Raleway"/>
        <w:sz w:val="14"/>
        <w:szCs w:val="14"/>
      </w:rPr>
    </w:pPr>
    <w:r w:rsidRPr="009E2B90">
      <w:rPr>
        <w:rFonts w:ascii="Raleway" w:hAnsi="Raleway"/>
        <w:noProof/>
        <w:sz w:val="14"/>
        <w:szCs w:val="14"/>
        <w:lang w:val="de-DE" w:eastAsia="de-DE"/>
      </w:rPr>
      <w:drawing>
        <wp:anchor distT="0" distB="0" distL="114300" distR="114300" simplePos="0" relativeHeight="251661312" behindDoc="0" locked="0" layoutInCell="1" allowOverlap="1" wp14:anchorId="3656D5BC" wp14:editId="3C526364">
          <wp:simplePos x="0" y="0"/>
          <wp:positionH relativeFrom="column">
            <wp:posOffset>4389120</wp:posOffset>
          </wp:positionH>
          <wp:positionV relativeFrom="paragraph">
            <wp:posOffset>-145151</wp:posOffset>
          </wp:positionV>
          <wp:extent cx="2242820" cy="155702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es_logotype-RGB.png"/>
                  <pic:cNvPicPr/>
                </pic:nvPicPr>
                <pic:blipFill>
                  <a:blip r:embed="rId1">
                    <a:extLst>
                      <a:ext uri="{28A0092B-C50C-407E-A947-70E740481C1C}">
                        <a14:useLocalDpi xmlns:a14="http://schemas.microsoft.com/office/drawing/2010/main" val="0"/>
                      </a:ext>
                    </a:extLst>
                  </a:blip>
                  <a:stretch>
                    <a:fillRect/>
                  </a:stretch>
                </pic:blipFill>
                <pic:spPr>
                  <a:xfrm>
                    <a:off x="0" y="0"/>
                    <a:ext cx="2242820" cy="1557020"/>
                  </a:xfrm>
                  <a:prstGeom prst="rect">
                    <a:avLst/>
                  </a:prstGeom>
                </pic:spPr>
              </pic:pic>
            </a:graphicData>
          </a:graphic>
        </wp:anchor>
      </w:drawing>
    </w:r>
  </w:p>
  <w:p w14:paraId="00BEF6F0" w14:textId="77777777" w:rsidR="00077AEF" w:rsidRPr="009E2B90" w:rsidRDefault="00077AEF" w:rsidP="00A41CF8">
    <w:pPr>
      <w:pStyle w:val="Header"/>
      <w:tabs>
        <w:tab w:val="left" w:pos="1134"/>
        <w:tab w:val="left" w:pos="1418"/>
      </w:tabs>
      <w:jc w:val="center"/>
      <w:rPr>
        <w:rFonts w:ascii="Raleway" w:hAnsi="Raleway"/>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31C"/>
    <w:multiLevelType w:val="hybridMultilevel"/>
    <w:tmpl w:val="AECA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226"/>
    <w:multiLevelType w:val="hybridMultilevel"/>
    <w:tmpl w:val="91D88EC4"/>
    <w:lvl w:ilvl="0" w:tplc="2F3EE0B8">
      <w:numFmt w:val="bullet"/>
      <w:lvlText w:val="-"/>
      <w:lvlJc w:val="left"/>
      <w:pPr>
        <w:ind w:left="720" w:hanging="360"/>
      </w:pPr>
      <w:rPr>
        <w:rFonts w:ascii="Arial" w:eastAsia="Raleway"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DA46FF"/>
    <w:multiLevelType w:val="hybridMultilevel"/>
    <w:tmpl w:val="AFAE3DF2"/>
    <w:lvl w:ilvl="0" w:tplc="2F3EE0B8">
      <w:numFmt w:val="bullet"/>
      <w:lvlText w:val="-"/>
      <w:lvlJc w:val="left"/>
      <w:pPr>
        <w:ind w:left="720" w:hanging="360"/>
      </w:pPr>
      <w:rPr>
        <w:rFonts w:ascii="Arial" w:eastAsia="Raleway" w:hAnsi="Arial" w:cs="Arial" w:hint="default"/>
      </w:rPr>
    </w:lvl>
    <w:lvl w:ilvl="1" w:tplc="0409000F">
      <w:start w:val="1"/>
      <w:numFmt w:val="decimal"/>
      <w:lvlText w:val="%2."/>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5F2D28"/>
    <w:multiLevelType w:val="hybridMultilevel"/>
    <w:tmpl w:val="19C61E3C"/>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D2E2A7B"/>
    <w:multiLevelType w:val="hybridMultilevel"/>
    <w:tmpl w:val="C696EF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F2B5D3C"/>
    <w:multiLevelType w:val="hybridMultilevel"/>
    <w:tmpl w:val="478A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B4187"/>
    <w:multiLevelType w:val="hybridMultilevel"/>
    <w:tmpl w:val="4886B11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01A4E2F"/>
    <w:multiLevelType w:val="hybridMultilevel"/>
    <w:tmpl w:val="4EC0A510"/>
    <w:lvl w:ilvl="0" w:tplc="1C961E50">
      <w:start w:val="2011"/>
      <w:numFmt w:val="bullet"/>
      <w:lvlText w:val="•"/>
      <w:lvlJc w:val="left"/>
      <w:pPr>
        <w:ind w:left="1668" w:hanging="1308"/>
      </w:pPr>
      <w:rPr>
        <w:rFonts w:ascii="Raleway" w:eastAsia="Calibri" w:hAnsi="Raleway" w:cs="Raleway"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32D403A"/>
    <w:multiLevelType w:val="hybridMultilevel"/>
    <w:tmpl w:val="460003C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3650933"/>
    <w:multiLevelType w:val="hybridMultilevel"/>
    <w:tmpl w:val="4A562A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5C0DE4"/>
    <w:multiLevelType w:val="hybridMultilevel"/>
    <w:tmpl w:val="360E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A7FF2"/>
    <w:multiLevelType w:val="hybridMultilevel"/>
    <w:tmpl w:val="95EC14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DB55CB"/>
    <w:multiLevelType w:val="hybridMultilevel"/>
    <w:tmpl w:val="CF98A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2668C"/>
    <w:multiLevelType w:val="hybridMultilevel"/>
    <w:tmpl w:val="EFE252B6"/>
    <w:lvl w:ilvl="0" w:tplc="D856D4A4">
      <w:start w:val="4"/>
      <w:numFmt w:val="decimal"/>
      <w:lvlText w:val="%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5000C4A"/>
    <w:multiLevelType w:val="multilevel"/>
    <w:tmpl w:val="50C4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990FE6"/>
    <w:multiLevelType w:val="hybridMultilevel"/>
    <w:tmpl w:val="63320646"/>
    <w:lvl w:ilvl="0" w:tplc="1C09000F">
      <w:start w:val="3"/>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50E8093A"/>
    <w:multiLevelType w:val="hybridMultilevel"/>
    <w:tmpl w:val="3D52C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1D0E92"/>
    <w:multiLevelType w:val="hybridMultilevel"/>
    <w:tmpl w:val="51E88F24"/>
    <w:lvl w:ilvl="0" w:tplc="1C090001">
      <w:start w:val="1"/>
      <w:numFmt w:val="bullet"/>
      <w:lvlText w:val=""/>
      <w:lvlJc w:val="left"/>
      <w:pPr>
        <w:ind w:left="720" w:hanging="360"/>
      </w:pPr>
      <w:rPr>
        <w:rFonts w:ascii="Symbol" w:hAnsi="Symbol" w:hint="default"/>
      </w:rPr>
    </w:lvl>
    <w:lvl w:ilvl="1" w:tplc="55BC896E">
      <w:numFmt w:val="bullet"/>
      <w:lvlText w:val="•"/>
      <w:lvlJc w:val="left"/>
      <w:pPr>
        <w:ind w:left="1440" w:hanging="360"/>
      </w:pPr>
      <w:rPr>
        <w:rFonts w:ascii="Raleway" w:eastAsia="Raleway" w:hAnsi="Raleway" w:cs="Raleway" w:hint="default"/>
      </w:rPr>
    </w:lvl>
    <w:lvl w:ilvl="2" w:tplc="1C090005">
      <w:start w:val="1"/>
      <w:numFmt w:val="bullet"/>
      <w:lvlText w:val=""/>
      <w:lvlJc w:val="left"/>
      <w:pPr>
        <w:ind w:left="2160" w:hanging="360"/>
      </w:pPr>
      <w:rPr>
        <w:rFonts w:ascii="Wingdings" w:hAnsi="Wingdings" w:hint="default"/>
      </w:rPr>
    </w:lvl>
    <w:lvl w:ilvl="3" w:tplc="DB64074C">
      <w:numFmt w:val="bullet"/>
      <w:lvlText w:val="-"/>
      <w:lvlJc w:val="left"/>
      <w:pPr>
        <w:ind w:left="2880" w:hanging="360"/>
      </w:pPr>
      <w:rPr>
        <w:rFonts w:ascii="Raleway" w:eastAsia="Raleway" w:hAnsi="Raleway" w:cs="Raleway"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33B26B2"/>
    <w:multiLevelType w:val="hybridMultilevel"/>
    <w:tmpl w:val="CF9EA06C"/>
    <w:lvl w:ilvl="0" w:tplc="1C09000F">
      <w:start w:val="2"/>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9" w15:restartNumberingAfterBreak="0">
    <w:nsid w:val="654434A7"/>
    <w:multiLevelType w:val="hybridMultilevel"/>
    <w:tmpl w:val="5B1010B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6F392C57"/>
    <w:multiLevelType w:val="hybridMultilevel"/>
    <w:tmpl w:val="96BC1D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1191EE4"/>
    <w:multiLevelType w:val="hybridMultilevel"/>
    <w:tmpl w:val="B336D68E"/>
    <w:lvl w:ilvl="0" w:tplc="7BA2795A">
      <w:start w:val="1"/>
      <w:numFmt w:val="decimal"/>
      <w:lvlText w:val="%1."/>
      <w:lvlJc w:val="left"/>
      <w:pPr>
        <w:ind w:left="851" w:hanging="851"/>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76450BFC"/>
    <w:multiLevelType w:val="hybridMultilevel"/>
    <w:tmpl w:val="C48C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F3630"/>
    <w:multiLevelType w:val="hybridMultilevel"/>
    <w:tmpl w:val="19A2AA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33231382">
    <w:abstractNumId w:val="1"/>
  </w:num>
  <w:num w:numId="2" w16cid:durableId="1411073516">
    <w:abstractNumId w:val="2"/>
  </w:num>
  <w:num w:numId="3" w16cid:durableId="1226992457">
    <w:abstractNumId w:val="11"/>
  </w:num>
  <w:num w:numId="4" w16cid:durableId="1665746219">
    <w:abstractNumId w:val="10"/>
  </w:num>
  <w:num w:numId="5" w16cid:durableId="159926586">
    <w:abstractNumId w:val="16"/>
  </w:num>
  <w:num w:numId="6" w16cid:durableId="1975938040">
    <w:abstractNumId w:val="22"/>
  </w:num>
  <w:num w:numId="7" w16cid:durableId="273901593">
    <w:abstractNumId w:val="0"/>
  </w:num>
  <w:num w:numId="8" w16cid:durableId="1254584460">
    <w:abstractNumId w:val="5"/>
  </w:num>
  <w:num w:numId="9" w16cid:durableId="847905923">
    <w:abstractNumId w:val="12"/>
  </w:num>
  <w:num w:numId="10" w16cid:durableId="240523751">
    <w:abstractNumId w:val="14"/>
  </w:num>
  <w:num w:numId="11" w16cid:durableId="912810935">
    <w:abstractNumId w:val="9"/>
  </w:num>
  <w:num w:numId="12" w16cid:durableId="2135756656">
    <w:abstractNumId w:val="17"/>
  </w:num>
  <w:num w:numId="13" w16cid:durableId="49112500">
    <w:abstractNumId w:val="23"/>
  </w:num>
  <w:num w:numId="14" w16cid:durableId="1907449489">
    <w:abstractNumId w:val="6"/>
  </w:num>
  <w:num w:numId="15" w16cid:durableId="68429423">
    <w:abstractNumId w:val="8"/>
  </w:num>
  <w:num w:numId="16" w16cid:durableId="837421188">
    <w:abstractNumId w:val="20"/>
  </w:num>
  <w:num w:numId="17" w16cid:durableId="1190028598">
    <w:abstractNumId w:val="7"/>
  </w:num>
  <w:num w:numId="18" w16cid:durableId="1352532321">
    <w:abstractNumId w:val="4"/>
  </w:num>
  <w:num w:numId="19" w16cid:durableId="2130858303">
    <w:abstractNumId w:val="3"/>
  </w:num>
  <w:num w:numId="20" w16cid:durableId="1081878545">
    <w:abstractNumId w:val="19"/>
  </w:num>
  <w:num w:numId="21" w16cid:durableId="2121562899">
    <w:abstractNumId w:val="21"/>
  </w:num>
  <w:num w:numId="22" w16cid:durableId="1955212765">
    <w:abstractNumId w:val="13"/>
  </w:num>
  <w:num w:numId="23" w16cid:durableId="138059430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600032">
    <w:abstractNumId w:val="16"/>
  </w:num>
  <w:num w:numId="25" w16cid:durableId="915476099">
    <w:abstractNumId w:val="22"/>
  </w:num>
  <w:num w:numId="26" w16cid:durableId="237059042">
    <w:abstractNumId w:val="4"/>
  </w:num>
  <w:num w:numId="27" w16cid:durableId="13279025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3F5"/>
    <w:rsid w:val="00004C3D"/>
    <w:rsid w:val="00014233"/>
    <w:rsid w:val="000166B7"/>
    <w:rsid w:val="00024A8E"/>
    <w:rsid w:val="00025A24"/>
    <w:rsid w:val="000351F0"/>
    <w:rsid w:val="00044506"/>
    <w:rsid w:val="00054E01"/>
    <w:rsid w:val="00056E86"/>
    <w:rsid w:val="00060942"/>
    <w:rsid w:val="000665AA"/>
    <w:rsid w:val="0006737C"/>
    <w:rsid w:val="00077AEF"/>
    <w:rsid w:val="00095B20"/>
    <w:rsid w:val="00096CD5"/>
    <w:rsid w:val="00097338"/>
    <w:rsid w:val="000973B6"/>
    <w:rsid w:val="000A40C2"/>
    <w:rsid w:val="000A682A"/>
    <w:rsid w:val="000A6DC7"/>
    <w:rsid w:val="000B4B71"/>
    <w:rsid w:val="000C30C2"/>
    <w:rsid w:val="000D7A63"/>
    <w:rsid w:val="000F5BD1"/>
    <w:rsid w:val="00103748"/>
    <w:rsid w:val="00112224"/>
    <w:rsid w:val="00117F6A"/>
    <w:rsid w:val="00127FD6"/>
    <w:rsid w:val="00146750"/>
    <w:rsid w:val="00153974"/>
    <w:rsid w:val="00160251"/>
    <w:rsid w:val="00165B08"/>
    <w:rsid w:val="00172963"/>
    <w:rsid w:val="00184D99"/>
    <w:rsid w:val="0019602F"/>
    <w:rsid w:val="00197E1E"/>
    <w:rsid w:val="001C38C7"/>
    <w:rsid w:val="001E7D5E"/>
    <w:rsid w:val="001F201A"/>
    <w:rsid w:val="001F7CCA"/>
    <w:rsid w:val="00200C22"/>
    <w:rsid w:val="0020390A"/>
    <w:rsid w:val="00204883"/>
    <w:rsid w:val="002251D8"/>
    <w:rsid w:val="00233401"/>
    <w:rsid w:val="0023466E"/>
    <w:rsid w:val="00241B3D"/>
    <w:rsid w:val="00261404"/>
    <w:rsid w:val="00280BBB"/>
    <w:rsid w:val="002A34CF"/>
    <w:rsid w:val="002A3AF9"/>
    <w:rsid w:val="002A5672"/>
    <w:rsid w:val="002C3AB6"/>
    <w:rsid w:val="002C5619"/>
    <w:rsid w:val="002E3C38"/>
    <w:rsid w:val="002E5F82"/>
    <w:rsid w:val="002F5094"/>
    <w:rsid w:val="003121A3"/>
    <w:rsid w:val="003252EB"/>
    <w:rsid w:val="003458E6"/>
    <w:rsid w:val="0034752F"/>
    <w:rsid w:val="00352583"/>
    <w:rsid w:val="0036192A"/>
    <w:rsid w:val="003643B9"/>
    <w:rsid w:val="00370BA6"/>
    <w:rsid w:val="00371DE5"/>
    <w:rsid w:val="00375408"/>
    <w:rsid w:val="00383266"/>
    <w:rsid w:val="003A485B"/>
    <w:rsid w:val="003C11F4"/>
    <w:rsid w:val="003C422D"/>
    <w:rsid w:val="003D5EF8"/>
    <w:rsid w:val="004055CD"/>
    <w:rsid w:val="00436170"/>
    <w:rsid w:val="004375F4"/>
    <w:rsid w:val="00437DA3"/>
    <w:rsid w:val="0045438E"/>
    <w:rsid w:val="00462401"/>
    <w:rsid w:val="00462DA8"/>
    <w:rsid w:val="004664F7"/>
    <w:rsid w:val="00467439"/>
    <w:rsid w:val="00467F34"/>
    <w:rsid w:val="00473A3A"/>
    <w:rsid w:val="004833FF"/>
    <w:rsid w:val="00492A36"/>
    <w:rsid w:val="004B019E"/>
    <w:rsid w:val="004C2BB0"/>
    <w:rsid w:val="004C3442"/>
    <w:rsid w:val="004C7096"/>
    <w:rsid w:val="004C7BA3"/>
    <w:rsid w:val="004D0584"/>
    <w:rsid w:val="004E444E"/>
    <w:rsid w:val="004F2016"/>
    <w:rsid w:val="00507F4C"/>
    <w:rsid w:val="00521F12"/>
    <w:rsid w:val="005232B5"/>
    <w:rsid w:val="005277F9"/>
    <w:rsid w:val="00552C71"/>
    <w:rsid w:val="00553FFB"/>
    <w:rsid w:val="005667D8"/>
    <w:rsid w:val="00584B7A"/>
    <w:rsid w:val="0058685C"/>
    <w:rsid w:val="005A4552"/>
    <w:rsid w:val="005A61A0"/>
    <w:rsid w:val="005C703B"/>
    <w:rsid w:val="005D20D9"/>
    <w:rsid w:val="005E4A66"/>
    <w:rsid w:val="0061305B"/>
    <w:rsid w:val="006134FA"/>
    <w:rsid w:val="00621A3F"/>
    <w:rsid w:val="006351E2"/>
    <w:rsid w:val="0064559C"/>
    <w:rsid w:val="006468D5"/>
    <w:rsid w:val="00653306"/>
    <w:rsid w:val="0068217F"/>
    <w:rsid w:val="00682F3A"/>
    <w:rsid w:val="006A2DBB"/>
    <w:rsid w:val="006B5D44"/>
    <w:rsid w:val="006C1CEE"/>
    <w:rsid w:val="006C32FF"/>
    <w:rsid w:val="006C3430"/>
    <w:rsid w:val="006C4E3B"/>
    <w:rsid w:val="006C60D7"/>
    <w:rsid w:val="006D0C4F"/>
    <w:rsid w:val="006E269D"/>
    <w:rsid w:val="006E423A"/>
    <w:rsid w:val="006F1D6E"/>
    <w:rsid w:val="00704A25"/>
    <w:rsid w:val="00714466"/>
    <w:rsid w:val="0071488E"/>
    <w:rsid w:val="007217F9"/>
    <w:rsid w:val="007363AF"/>
    <w:rsid w:val="0075013D"/>
    <w:rsid w:val="00783834"/>
    <w:rsid w:val="007A0105"/>
    <w:rsid w:val="007A03F5"/>
    <w:rsid w:val="007B0A46"/>
    <w:rsid w:val="007B2504"/>
    <w:rsid w:val="007B26BB"/>
    <w:rsid w:val="007B3DB2"/>
    <w:rsid w:val="007B5104"/>
    <w:rsid w:val="007C0F57"/>
    <w:rsid w:val="007C2F99"/>
    <w:rsid w:val="007C692A"/>
    <w:rsid w:val="007E0DA6"/>
    <w:rsid w:val="007E7023"/>
    <w:rsid w:val="007F7619"/>
    <w:rsid w:val="0080139D"/>
    <w:rsid w:val="00803E6E"/>
    <w:rsid w:val="008100BF"/>
    <w:rsid w:val="008124BC"/>
    <w:rsid w:val="00837903"/>
    <w:rsid w:val="00844C67"/>
    <w:rsid w:val="00850DE2"/>
    <w:rsid w:val="00862AF1"/>
    <w:rsid w:val="008636CB"/>
    <w:rsid w:val="00871AE8"/>
    <w:rsid w:val="00875A18"/>
    <w:rsid w:val="00877455"/>
    <w:rsid w:val="00892498"/>
    <w:rsid w:val="00894A0F"/>
    <w:rsid w:val="008A79FB"/>
    <w:rsid w:val="008C10FD"/>
    <w:rsid w:val="008C2F0E"/>
    <w:rsid w:val="008D6163"/>
    <w:rsid w:val="008E3984"/>
    <w:rsid w:val="009004E4"/>
    <w:rsid w:val="009046D6"/>
    <w:rsid w:val="00917561"/>
    <w:rsid w:val="00923123"/>
    <w:rsid w:val="009356DA"/>
    <w:rsid w:val="00952BD4"/>
    <w:rsid w:val="00952FF1"/>
    <w:rsid w:val="009559AC"/>
    <w:rsid w:val="009812A6"/>
    <w:rsid w:val="00984667"/>
    <w:rsid w:val="00996AAF"/>
    <w:rsid w:val="009A65F4"/>
    <w:rsid w:val="009B18CE"/>
    <w:rsid w:val="009D48DB"/>
    <w:rsid w:val="009D729F"/>
    <w:rsid w:val="009E2B90"/>
    <w:rsid w:val="009E309A"/>
    <w:rsid w:val="009F14CA"/>
    <w:rsid w:val="009F58BE"/>
    <w:rsid w:val="00A001F1"/>
    <w:rsid w:val="00A143DA"/>
    <w:rsid w:val="00A209B7"/>
    <w:rsid w:val="00A20BFA"/>
    <w:rsid w:val="00A2151B"/>
    <w:rsid w:val="00A30071"/>
    <w:rsid w:val="00A37F7F"/>
    <w:rsid w:val="00A41CF8"/>
    <w:rsid w:val="00A631F5"/>
    <w:rsid w:val="00A63D79"/>
    <w:rsid w:val="00A70EC1"/>
    <w:rsid w:val="00A7585A"/>
    <w:rsid w:val="00A80363"/>
    <w:rsid w:val="00A874F7"/>
    <w:rsid w:val="00A93DC2"/>
    <w:rsid w:val="00AB56B2"/>
    <w:rsid w:val="00AB78CD"/>
    <w:rsid w:val="00AC3E82"/>
    <w:rsid w:val="00AC650E"/>
    <w:rsid w:val="00AD0904"/>
    <w:rsid w:val="00AD4213"/>
    <w:rsid w:val="00AF5CE3"/>
    <w:rsid w:val="00AF65FA"/>
    <w:rsid w:val="00B0007C"/>
    <w:rsid w:val="00B00F32"/>
    <w:rsid w:val="00B06222"/>
    <w:rsid w:val="00B07CCB"/>
    <w:rsid w:val="00B261D9"/>
    <w:rsid w:val="00B300D6"/>
    <w:rsid w:val="00B30301"/>
    <w:rsid w:val="00B320E5"/>
    <w:rsid w:val="00B364AB"/>
    <w:rsid w:val="00B458BD"/>
    <w:rsid w:val="00B6483A"/>
    <w:rsid w:val="00B84C51"/>
    <w:rsid w:val="00BA3F2C"/>
    <w:rsid w:val="00BB53E3"/>
    <w:rsid w:val="00BB73F7"/>
    <w:rsid w:val="00BC1645"/>
    <w:rsid w:val="00BC50F4"/>
    <w:rsid w:val="00BD0331"/>
    <w:rsid w:val="00BD6B04"/>
    <w:rsid w:val="00C2001E"/>
    <w:rsid w:val="00C3619D"/>
    <w:rsid w:val="00C36A7D"/>
    <w:rsid w:val="00C43B08"/>
    <w:rsid w:val="00C477FD"/>
    <w:rsid w:val="00C521BD"/>
    <w:rsid w:val="00C559BA"/>
    <w:rsid w:val="00C612F6"/>
    <w:rsid w:val="00C67B63"/>
    <w:rsid w:val="00C76677"/>
    <w:rsid w:val="00C8402A"/>
    <w:rsid w:val="00C85C17"/>
    <w:rsid w:val="00CA5BE6"/>
    <w:rsid w:val="00CB18CB"/>
    <w:rsid w:val="00CD0468"/>
    <w:rsid w:val="00CF01CA"/>
    <w:rsid w:val="00CF1078"/>
    <w:rsid w:val="00D02EC8"/>
    <w:rsid w:val="00D03282"/>
    <w:rsid w:val="00D0486B"/>
    <w:rsid w:val="00D060CF"/>
    <w:rsid w:val="00D066C6"/>
    <w:rsid w:val="00D119A0"/>
    <w:rsid w:val="00D13D08"/>
    <w:rsid w:val="00D17446"/>
    <w:rsid w:val="00D419C5"/>
    <w:rsid w:val="00D45D9A"/>
    <w:rsid w:val="00D5087A"/>
    <w:rsid w:val="00D65CBC"/>
    <w:rsid w:val="00D7377D"/>
    <w:rsid w:val="00D94BA4"/>
    <w:rsid w:val="00DA6BFA"/>
    <w:rsid w:val="00DE3F01"/>
    <w:rsid w:val="00DE4E53"/>
    <w:rsid w:val="00DF3484"/>
    <w:rsid w:val="00DF49DC"/>
    <w:rsid w:val="00E266DD"/>
    <w:rsid w:val="00E366A9"/>
    <w:rsid w:val="00E36AD2"/>
    <w:rsid w:val="00E41DEB"/>
    <w:rsid w:val="00E43AC1"/>
    <w:rsid w:val="00E503A1"/>
    <w:rsid w:val="00E62157"/>
    <w:rsid w:val="00E977F6"/>
    <w:rsid w:val="00EC5A22"/>
    <w:rsid w:val="00ED5C95"/>
    <w:rsid w:val="00ED7DFE"/>
    <w:rsid w:val="00EE62DB"/>
    <w:rsid w:val="00EE6B5F"/>
    <w:rsid w:val="00F026D1"/>
    <w:rsid w:val="00F1583D"/>
    <w:rsid w:val="00F25704"/>
    <w:rsid w:val="00F5491F"/>
    <w:rsid w:val="00F6295E"/>
    <w:rsid w:val="00F62C5E"/>
    <w:rsid w:val="00F75299"/>
    <w:rsid w:val="00F76040"/>
    <w:rsid w:val="00F81916"/>
    <w:rsid w:val="00F85C6E"/>
    <w:rsid w:val="00F93889"/>
    <w:rsid w:val="00F97747"/>
    <w:rsid w:val="00FA61BB"/>
    <w:rsid w:val="00FD2B6F"/>
    <w:rsid w:val="00FD4A54"/>
    <w:rsid w:val="00FD6F62"/>
    <w:rsid w:val="00FF2A26"/>
    <w:rsid w:val="00FF6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8AFD3"/>
  <w15:docId w15:val="{F1821CF9-DC60-4179-9283-B69B4E03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F99"/>
    <w:pPr>
      <w:spacing w:after="200" w:line="276" w:lineRule="auto"/>
    </w:pPr>
    <w:rPr>
      <w:sz w:val="22"/>
      <w:szCs w:val="22"/>
      <w:lang w:val="sv-SE" w:eastAsia="en-US"/>
    </w:rPr>
  </w:style>
  <w:style w:type="paragraph" w:styleId="Heading1">
    <w:name w:val="heading 1"/>
    <w:basedOn w:val="Normal"/>
    <w:link w:val="Heading1Char"/>
    <w:uiPriority w:val="9"/>
    <w:qFormat/>
    <w:rsid w:val="00A001F1"/>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3">
    <w:name w:val="heading 3"/>
    <w:basedOn w:val="Normal"/>
    <w:next w:val="Normal"/>
    <w:link w:val="Heading3Char"/>
    <w:uiPriority w:val="9"/>
    <w:semiHidden/>
    <w:unhideWhenUsed/>
    <w:qFormat/>
    <w:rsid w:val="008124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0F4"/>
    <w:pPr>
      <w:tabs>
        <w:tab w:val="center" w:pos="4703"/>
        <w:tab w:val="right" w:pos="9406"/>
      </w:tabs>
      <w:spacing w:after="0" w:line="240" w:lineRule="auto"/>
    </w:pPr>
  </w:style>
  <w:style w:type="character" w:customStyle="1" w:styleId="HeaderChar">
    <w:name w:val="Header Char"/>
    <w:basedOn w:val="DefaultParagraphFont"/>
    <w:link w:val="Header"/>
    <w:uiPriority w:val="99"/>
    <w:rsid w:val="00BC50F4"/>
  </w:style>
  <w:style w:type="paragraph" w:styleId="Footer">
    <w:name w:val="footer"/>
    <w:basedOn w:val="Normal"/>
    <w:link w:val="FooterChar"/>
    <w:uiPriority w:val="99"/>
    <w:unhideWhenUsed/>
    <w:rsid w:val="00BC50F4"/>
    <w:pPr>
      <w:tabs>
        <w:tab w:val="center" w:pos="4703"/>
        <w:tab w:val="right" w:pos="9406"/>
      </w:tabs>
      <w:spacing w:after="0" w:line="240" w:lineRule="auto"/>
    </w:pPr>
  </w:style>
  <w:style w:type="character" w:customStyle="1" w:styleId="FooterChar">
    <w:name w:val="Footer Char"/>
    <w:basedOn w:val="DefaultParagraphFont"/>
    <w:link w:val="Footer"/>
    <w:uiPriority w:val="99"/>
    <w:rsid w:val="00BC50F4"/>
  </w:style>
  <w:style w:type="paragraph" w:styleId="BalloonText">
    <w:name w:val="Balloon Text"/>
    <w:basedOn w:val="Normal"/>
    <w:link w:val="BalloonTextChar"/>
    <w:uiPriority w:val="99"/>
    <w:semiHidden/>
    <w:unhideWhenUsed/>
    <w:rsid w:val="00BC50F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C50F4"/>
    <w:rPr>
      <w:rFonts w:ascii="Tahoma" w:hAnsi="Tahoma" w:cs="Tahoma"/>
      <w:sz w:val="16"/>
      <w:szCs w:val="16"/>
    </w:rPr>
  </w:style>
  <w:style w:type="table" w:styleId="TableGrid">
    <w:name w:val="Table Grid"/>
    <w:basedOn w:val="TableNormal"/>
    <w:uiPriority w:val="59"/>
    <w:rsid w:val="00736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363A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2-Accent2">
    <w:name w:val="Medium Grid 2 Accent 2"/>
    <w:basedOn w:val="TableNormal"/>
    <w:uiPriority w:val="68"/>
    <w:rsid w:val="007363A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HelleSchattierung1">
    <w:name w:val="Helle Schattierung1"/>
    <w:basedOn w:val="TableNormal"/>
    <w:uiPriority w:val="60"/>
    <w:rsid w:val="0080139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semiHidden/>
    <w:unhideWhenUsed/>
    <w:rsid w:val="005A61A0"/>
    <w:pPr>
      <w:spacing w:after="0" w:line="240" w:lineRule="auto"/>
    </w:pPr>
    <w:rPr>
      <w:rFonts w:ascii="Consolas" w:hAnsi="Consolas"/>
      <w:sz w:val="21"/>
      <w:szCs w:val="21"/>
      <w:lang w:val="de-DE"/>
    </w:rPr>
  </w:style>
  <w:style w:type="character" w:customStyle="1" w:styleId="PlainTextChar">
    <w:name w:val="Plain Text Char"/>
    <w:basedOn w:val="DefaultParagraphFont"/>
    <w:link w:val="PlainText"/>
    <w:uiPriority w:val="99"/>
    <w:semiHidden/>
    <w:rsid w:val="005A61A0"/>
    <w:rPr>
      <w:rFonts w:ascii="Consolas" w:eastAsia="Calibri" w:hAnsi="Consolas" w:cs="Times New Roman"/>
      <w:sz w:val="21"/>
      <w:szCs w:val="21"/>
      <w:lang w:eastAsia="en-US"/>
    </w:rPr>
  </w:style>
  <w:style w:type="character" w:styleId="Emphasis">
    <w:name w:val="Emphasis"/>
    <w:basedOn w:val="DefaultParagraphFont"/>
    <w:uiPriority w:val="20"/>
    <w:qFormat/>
    <w:rsid w:val="0061305B"/>
    <w:rPr>
      <w:b/>
      <w:bCs/>
      <w:i w:val="0"/>
      <w:iCs w:val="0"/>
    </w:rPr>
  </w:style>
  <w:style w:type="character" w:customStyle="1" w:styleId="st">
    <w:name w:val="st"/>
    <w:basedOn w:val="DefaultParagraphFont"/>
    <w:rsid w:val="0061305B"/>
  </w:style>
  <w:style w:type="paragraph" w:customStyle="1" w:styleId="Default">
    <w:name w:val="Default"/>
    <w:rsid w:val="00146750"/>
    <w:pPr>
      <w:autoSpaceDE w:val="0"/>
      <w:autoSpaceDN w:val="0"/>
      <w:adjustRightInd w:val="0"/>
    </w:pPr>
    <w:rPr>
      <w:rFonts w:ascii="PF DinText Pro Light" w:hAnsi="PF DinText Pro Light" w:cs="PF DinText Pro Light"/>
      <w:color w:val="000000"/>
      <w:sz w:val="24"/>
      <w:szCs w:val="24"/>
    </w:rPr>
  </w:style>
  <w:style w:type="character" w:styleId="Hyperlink">
    <w:name w:val="Hyperlink"/>
    <w:basedOn w:val="DefaultParagraphFont"/>
    <w:uiPriority w:val="99"/>
    <w:unhideWhenUsed/>
    <w:rsid w:val="00DE4E53"/>
    <w:rPr>
      <w:color w:val="0000FF" w:themeColor="hyperlink"/>
      <w:u w:val="single"/>
    </w:rPr>
  </w:style>
  <w:style w:type="character" w:styleId="Strong">
    <w:name w:val="Strong"/>
    <w:basedOn w:val="DefaultParagraphFont"/>
    <w:uiPriority w:val="22"/>
    <w:qFormat/>
    <w:rsid w:val="001E7D5E"/>
    <w:rPr>
      <w:b/>
      <w:bCs/>
    </w:rPr>
  </w:style>
  <w:style w:type="character" w:styleId="UnresolvedMention">
    <w:name w:val="Unresolved Mention"/>
    <w:basedOn w:val="DefaultParagraphFont"/>
    <w:uiPriority w:val="99"/>
    <w:semiHidden/>
    <w:unhideWhenUsed/>
    <w:rsid w:val="00B84C51"/>
    <w:rPr>
      <w:color w:val="605E5C"/>
      <w:shd w:val="clear" w:color="auto" w:fill="E1DFDD"/>
    </w:rPr>
  </w:style>
  <w:style w:type="paragraph" w:styleId="ListParagraph">
    <w:name w:val="List Paragraph"/>
    <w:basedOn w:val="Normal"/>
    <w:uiPriority w:val="34"/>
    <w:qFormat/>
    <w:rsid w:val="00014233"/>
    <w:pPr>
      <w:ind w:left="720"/>
      <w:contextualSpacing/>
    </w:pPr>
  </w:style>
  <w:style w:type="character" w:customStyle="1" w:styleId="Heading1Char">
    <w:name w:val="Heading 1 Char"/>
    <w:basedOn w:val="DefaultParagraphFont"/>
    <w:link w:val="Heading1"/>
    <w:uiPriority w:val="9"/>
    <w:rsid w:val="00A001F1"/>
    <w:rPr>
      <w:rFonts w:ascii="Times New Roman" w:eastAsia="Times New Roman" w:hAnsi="Times New Roman"/>
      <w:b/>
      <w:bCs/>
      <w:kern w:val="36"/>
      <w:sz w:val="48"/>
      <w:szCs w:val="48"/>
      <w:lang w:val="en-US" w:eastAsia="en-US"/>
    </w:rPr>
  </w:style>
  <w:style w:type="paragraph" w:styleId="NormalWeb">
    <w:name w:val="Normal (Web)"/>
    <w:basedOn w:val="Normal"/>
    <w:uiPriority w:val="99"/>
    <w:unhideWhenUsed/>
    <w:rsid w:val="00A001F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Untertitel1">
    <w:name w:val="Untertitel1"/>
    <w:basedOn w:val="DefaultParagraphFont"/>
    <w:rsid w:val="00A001F1"/>
  </w:style>
  <w:style w:type="character" w:customStyle="1" w:styleId="museosans500">
    <w:name w:val="museosans500"/>
    <w:basedOn w:val="DefaultParagraphFont"/>
    <w:rsid w:val="00A001F1"/>
  </w:style>
  <w:style w:type="paragraph" w:styleId="BodyText">
    <w:name w:val="Body Text"/>
    <w:basedOn w:val="Normal"/>
    <w:link w:val="BodyTextChar"/>
    <w:uiPriority w:val="1"/>
    <w:qFormat/>
    <w:rsid w:val="00A001F1"/>
    <w:pPr>
      <w:widowControl w:val="0"/>
      <w:autoSpaceDE w:val="0"/>
      <w:autoSpaceDN w:val="0"/>
      <w:spacing w:after="0" w:line="240" w:lineRule="auto"/>
    </w:pPr>
    <w:rPr>
      <w:rFonts w:ascii="Raleway" w:eastAsia="Raleway" w:hAnsi="Raleway" w:cs="Raleway"/>
      <w:sz w:val="16"/>
      <w:szCs w:val="16"/>
      <w:lang w:val="en-US"/>
    </w:rPr>
  </w:style>
  <w:style w:type="character" w:customStyle="1" w:styleId="BodyTextChar">
    <w:name w:val="Body Text Char"/>
    <w:basedOn w:val="DefaultParagraphFont"/>
    <w:link w:val="BodyText"/>
    <w:uiPriority w:val="1"/>
    <w:rsid w:val="00A001F1"/>
    <w:rPr>
      <w:rFonts w:ascii="Raleway" w:eastAsia="Raleway" w:hAnsi="Raleway" w:cs="Raleway"/>
      <w:sz w:val="16"/>
      <w:szCs w:val="16"/>
      <w:lang w:val="en-US" w:eastAsia="en-US"/>
    </w:rPr>
  </w:style>
  <w:style w:type="character" w:customStyle="1" w:styleId="Heading3Char">
    <w:name w:val="Heading 3 Char"/>
    <w:basedOn w:val="DefaultParagraphFont"/>
    <w:link w:val="Heading3"/>
    <w:uiPriority w:val="9"/>
    <w:semiHidden/>
    <w:rsid w:val="008124BC"/>
    <w:rPr>
      <w:rFonts w:asciiTheme="majorHAnsi" w:eastAsiaTheme="majorEastAsia" w:hAnsiTheme="majorHAnsi" w:cstheme="majorBidi"/>
      <w:color w:val="243F60" w:themeColor="accent1" w:themeShade="7F"/>
      <w:sz w:val="24"/>
      <w:szCs w:val="24"/>
      <w:lang w:val="sv-SE" w:eastAsia="en-US"/>
    </w:rPr>
  </w:style>
  <w:style w:type="paragraph" w:styleId="Revision">
    <w:name w:val="Revision"/>
    <w:hidden/>
    <w:uiPriority w:val="99"/>
    <w:semiHidden/>
    <w:rsid w:val="0071488E"/>
    <w:rPr>
      <w:sz w:val="22"/>
      <w:szCs w:val="22"/>
      <w:lang w:val="sv-SE" w:eastAsia="en-US"/>
    </w:rPr>
  </w:style>
  <w:style w:type="character" w:styleId="CommentReference">
    <w:name w:val="annotation reference"/>
    <w:basedOn w:val="DefaultParagraphFont"/>
    <w:uiPriority w:val="99"/>
    <w:semiHidden/>
    <w:unhideWhenUsed/>
    <w:rsid w:val="007B0A46"/>
    <w:rPr>
      <w:sz w:val="16"/>
      <w:szCs w:val="16"/>
    </w:rPr>
  </w:style>
  <w:style w:type="paragraph" w:styleId="CommentText">
    <w:name w:val="annotation text"/>
    <w:basedOn w:val="Normal"/>
    <w:link w:val="CommentTextChar"/>
    <w:uiPriority w:val="99"/>
    <w:unhideWhenUsed/>
    <w:rsid w:val="007B0A46"/>
    <w:pPr>
      <w:spacing w:line="240" w:lineRule="auto"/>
    </w:pPr>
    <w:rPr>
      <w:sz w:val="20"/>
      <w:szCs w:val="20"/>
    </w:rPr>
  </w:style>
  <w:style w:type="character" w:customStyle="1" w:styleId="CommentTextChar">
    <w:name w:val="Comment Text Char"/>
    <w:basedOn w:val="DefaultParagraphFont"/>
    <w:link w:val="CommentText"/>
    <w:uiPriority w:val="99"/>
    <w:rsid w:val="007B0A46"/>
    <w:rPr>
      <w:lang w:val="sv-SE" w:eastAsia="en-US"/>
    </w:rPr>
  </w:style>
  <w:style w:type="paragraph" w:styleId="CommentSubject">
    <w:name w:val="annotation subject"/>
    <w:basedOn w:val="CommentText"/>
    <w:next w:val="CommentText"/>
    <w:link w:val="CommentSubjectChar"/>
    <w:uiPriority w:val="99"/>
    <w:semiHidden/>
    <w:unhideWhenUsed/>
    <w:rsid w:val="007B0A46"/>
    <w:rPr>
      <w:b/>
      <w:bCs/>
    </w:rPr>
  </w:style>
  <w:style w:type="character" w:customStyle="1" w:styleId="CommentSubjectChar">
    <w:name w:val="Comment Subject Char"/>
    <w:basedOn w:val="CommentTextChar"/>
    <w:link w:val="CommentSubject"/>
    <w:uiPriority w:val="99"/>
    <w:semiHidden/>
    <w:rsid w:val="007B0A46"/>
    <w:rPr>
      <w:b/>
      <w:bCs/>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7598">
      <w:bodyDiv w:val="1"/>
      <w:marLeft w:val="0"/>
      <w:marRight w:val="0"/>
      <w:marTop w:val="0"/>
      <w:marBottom w:val="0"/>
      <w:divBdr>
        <w:top w:val="none" w:sz="0" w:space="0" w:color="auto"/>
        <w:left w:val="none" w:sz="0" w:space="0" w:color="auto"/>
        <w:bottom w:val="none" w:sz="0" w:space="0" w:color="auto"/>
        <w:right w:val="none" w:sz="0" w:space="0" w:color="auto"/>
      </w:divBdr>
    </w:div>
    <w:div w:id="337511716">
      <w:bodyDiv w:val="1"/>
      <w:marLeft w:val="0"/>
      <w:marRight w:val="0"/>
      <w:marTop w:val="0"/>
      <w:marBottom w:val="0"/>
      <w:divBdr>
        <w:top w:val="none" w:sz="0" w:space="0" w:color="auto"/>
        <w:left w:val="none" w:sz="0" w:space="0" w:color="auto"/>
        <w:bottom w:val="none" w:sz="0" w:space="0" w:color="auto"/>
        <w:right w:val="none" w:sz="0" w:space="0" w:color="auto"/>
      </w:divBdr>
    </w:div>
    <w:div w:id="388849438">
      <w:bodyDiv w:val="1"/>
      <w:marLeft w:val="0"/>
      <w:marRight w:val="0"/>
      <w:marTop w:val="0"/>
      <w:marBottom w:val="0"/>
      <w:divBdr>
        <w:top w:val="none" w:sz="0" w:space="0" w:color="auto"/>
        <w:left w:val="none" w:sz="0" w:space="0" w:color="auto"/>
        <w:bottom w:val="none" w:sz="0" w:space="0" w:color="auto"/>
        <w:right w:val="none" w:sz="0" w:space="0" w:color="auto"/>
      </w:divBdr>
    </w:div>
    <w:div w:id="458375704">
      <w:bodyDiv w:val="1"/>
      <w:marLeft w:val="0"/>
      <w:marRight w:val="0"/>
      <w:marTop w:val="0"/>
      <w:marBottom w:val="0"/>
      <w:divBdr>
        <w:top w:val="none" w:sz="0" w:space="0" w:color="auto"/>
        <w:left w:val="none" w:sz="0" w:space="0" w:color="auto"/>
        <w:bottom w:val="none" w:sz="0" w:space="0" w:color="auto"/>
        <w:right w:val="none" w:sz="0" w:space="0" w:color="auto"/>
      </w:divBdr>
    </w:div>
    <w:div w:id="500049652">
      <w:bodyDiv w:val="1"/>
      <w:marLeft w:val="0"/>
      <w:marRight w:val="0"/>
      <w:marTop w:val="0"/>
      <w:marBottom w:val="0"/>
      <w:divBdr>
        <w:top w:val="none" w:sz="0" w:space="0" w:color="auto"/>
        <w:left w:val="none" w:sz="0" w:space="0" w:color="auto"/>
        <w:bottom w:val="none" w:sz="0" w:space="0" w:color="auto"/>
        <w:right w:val="none" w:sz="0" w:space="0" w:color="auto"/>
      </w:divBdr>
    </w:div>
    <w:div w:id="507719528">
      <w:bodyDiv w:val="1"/>
      <w:marLeft w:val="0"/>
      <w:marRight w:val="0"/>
      <w:marTop w:val="0"/>
      <w:marBottom w:val="0"/>
      <w:divBdr>
        <w:top w:val="none" w:sz="0" w:space="0" w:color="auto"/>
        <w:left w:val="none" w:sz="0" w:space="0" w:color="auto"/>
        <w:bottom w:val="none" w:sz="0" w:space="0" w:color="auto"/>
        <w:right w:val="none" w:sz="0" w:space="0" w:color="auto"/>
      </w:divBdr>
    </w:div>
    <w:div w:id="545796579">
      <w:bodyDiv w:val="1"/>
      <w:marLeft w:val="0"/>
      <w:marRight w:val="0"/>
      <w:marTop w:val="0"/>
      <w:marBottom w:val="0"/>
      <w:divBdr>
        <w:top w:val="none" w:sz="0" w:space="0" w:color="auto"/>
        <w:left w:val="none" w:sz="0" w:space="0" w:color="auto"/>
        <w:bottom w:val="none" w:sz="0" w:space="0" w:color="auto"/>
        <w:right w:val="none" w:sz="0" w:space="0" w:color="auto"/>
      </w:divBdr>
    </w:div>
    <w:div w:id="785974621">
      <w:bodyDiv w:val="1"/>
      <w:marLeft w:val="0"/>
      <w:marRight w:val="0"/>
      <w:marTop w:val="0"/>
      <w:marBottom w:val="0"/>
      <w:divBdr>
        <w:top w:val="none" w:sz="0" w:space="0" w:color="auto"/>
        <w:left w:val="none" w:sz="0" w:space="0" w:color="auto"/>
        <w:bottom w:val="none" w:sz="0" w:space="0" w:color="auto"/>
        <w:right w:val="none" w:sz="0" w:space="0" w:color="auto"/>
      </w:divBdr>
    </w:div>
    <w:div w:id="1122765712">
      <w:bodyDiv w:val="1"/>
      <w:marLeft w:val="0"/>
      <w:marRight w:val="0"/>
      <w:marTop w:val="0"/>
      <w:marBottom w:val="0"/>
      <w:divBdr>
        <w:top w:val="none" w:sz="0" w:space="0" w:color="auto"/>
        <w:left w:val="none" w:sz="0" w:space="0" w:color="auto"/>
        <w:bottom w:val="none" w:sz="0" w:space="0" w:color="auto"/>
        <w:right w:val="none" w:sz="0" w:space="0" w:color="auto"/>
      </w:divBdr>
    </w:div>
    <w:div w:id="1368793962">
      <w:bodyDiv w:val="1"/>
      <w:marLeft w:val="0"/>
      <w:marRight w:val="0"/>
      <w:marTop w:val="0"/>
      <w:marBottom w:val="0"/>
      <w:divBdr>
        <w:top w:val="none" w:sz="0" w:space="0" w:color="auto"/>
        <w:left w:val="none" w:sz="0" w:space="0" w:color="auto"/>
        <w:bottom w:val="none" w:sz="0" w:space="0" w:color="auto"/>
        <w:right w:val="none" w:sz="0" w:space="0" w:color="auto"/>
      </w:divBdr>
    </w:div>
    <w:div w:id="1610578816">
      <w:bodyDiv w:val="1"/>
      <w:marLeft w:val="0"/>
      <w:marRight w:val="0"/>
      <w:marTop w:val="0"/>
      <w:marBottom w:val="0"/>
      <w:divBdr>
        <w:top w:val="none" w:sz="0" w:space="0" w:color="auto"/>
        <w:left w:val="none" w:sz="0" w:space="0" w:color="auto"/>
        <w:bottom w:val="none" w:sz="0" w:space="0" w:color="auto"/>
        <w:right w:val="none" w:sz="0" w:space="0" w:color="auto"/>
      </w:divBdr>
    </w:div>
    <w:div w:id="1624578372">
      <w:bodyDiv w:val="1"/>
      <w:marLeft w:val="0"/>
      <w:marRight w:val="0"/>
      <w:marTop w:val="0"/>
      <w:marBottom w:val="0"/>
      <w:divBdr>
        <w:top w:val="none" w:sz="0" w:space="0" w:color="auto"/>
        <w:left w:val="none" w:sz="0" w:space="0" w:color="auto"/>
        <w:bottom w:val="none" w:sz="0" w:space="0" w:color="auto"/>
        <w:right w:val="none" w:sz="0" w:space="0" w:color="auto"/>
      </w:divBdr>
    </w:div>
    <w:div w:id="1636836956">
      <w:bodyDiv w:val="1"/>
      <w:marLeft w:val="0"/>
      <w:marRight w:val="0"/>
      <w:marTop w:val="0"/>
      <w:marBottom w:val="0"/>
      <w:divBdr>
        <w:top w:val="none" w:sz="0" w:space="0" w:color="auto"/>
        <w:left w:val="none" w:sz="0" w:space="0" w:color="auto"/>
        <w:bottom w:val="none" w:sz="0" w:space="0" w:color="auto"/>
        <w:right w:val="none" w:sz="0" w:space="0" w:color="auto"/>
      </w:divBdr>
    </w:div>
    <w:div w:id="1690451554">
      <w:bodyDiv w:val="1"/>
      <w:marLeft w:val="0"/>
      <w:marRight w:val="0"/>
      <w:marTop w:val="0"/>
      <w:marBottom w:val="0"/>
      <w:divBdr>
        <w:top w:val="none" w:sz="0" w:space="0" w:color="auto"/>
        <w:left w:val="none" w:sz="0" w:space="0" w:color="auto"/>
        <w:bottom w:val="none" w:sz="0" w:space="0" w:color="auto"/>
        <w:right w:val="none" w:sz="0" w:space="0" w:color="auto"/>
      </w:divBdr>
    </w:div>
    <w:div w:id="1809127079">
      <w:bodyDiv w:val="1"/>
      <w:marLeft w:val="0"/>
      <w:marRight w:val="0"/>
      <w:marTop w:val="0"/>
      <w:marBottom w:val="0"/>
      <w:divBdr>
        <w:top w:val="none" w:sz="0" w:space="0" w:color="auto"/>
        <w:left w:val="none" w:sz="0" w:space="0" w:color="auto"/>
        <w:bottom w:val="none" w:sz="0" w:space="0" w:color="auto"/>
        <w:right w:val="none" w:sz="0" w:space="0" w:color="auto"/>
      </w:divBdr>
    </w:div>
    <w:div w:id="1888833299">
      <w:bodyDiv w:val="1"/>
      <w:marLeft w:val="0"/>
      <w:marRight w:val="0"/>
      <w:marTop w:val="0"/>
      <w:marBottom w:val="0"/>
      <w:divBdr>
        <w:top w:val="none" w:sz="0" w:space="0" w:color="auto"/>
        <w:left w:val="none" w:sz="0" w:space="0" w:color="auto"/>
        <w:bottom w:val="none" w:sz="0" w:space="0" w:color="auto"/>
        <w:right w:val="none" w:sz="0" w:space="0" w:color="auto"/>
      </w:divBdr>
    </w:div>
    <w:div w:id="1935045973">
      <w:bodyDiv w:val="1"/>
      <w:marLeft w:val="0"/>
      <w:marRight w:val="0"/>
      <w:marTop w:val="0"/>
      <w:marBottom w:val="0"/>
      <w:divBdr>
        <w:top w:val="none" w:sz="0" w:space="0" w:color="auto"/>
        <w:left w:val="none" w:sz="0" w:space="0" w:color="auto"/>
        <w:bottom w:val="none" w:sz="0" w:space="0" w:color="auto"/>
        <w:right w:val="none" w:sz="0" w:space="0" w:color="auto"/>
      </w:divBdr>
    </w:div>
    <w:div w:id="1946763412">
      <w:bodyDiv w:val="1"/>
      <w:marLeft w:val="0"/>
      <w:marRight w:val="0"/>
      <w:marTop w:val="0"/>
      <w:marBottom w:val="0"/>
      <w:divBdr>
        <w:top w:val="none" w:sz="0" w:space="0" w:color="auto"/>
        <w:left w:val="none" w:sz="0" w:space="0" w:color="auto"/>
        <w:bottom w:val="none" w:sz="0" w:space="0" w:color="auto"/>
        <w:right w:val="none" w:sz="0" w:space="0" w:color="auto"/>
      </w:divBdr>
    </w:div>
    <w:div w:id="1960527885">
      <w:bodyDiv w:val="1"/>
      <w:marLeft w:val="0"/>
      <w:marRight w:val="0"/>
      <w:marTop w:val="0"/>
      <w:marBottom w:val="0"/>
      <w:divBdr>
        <w:top w:val="none" w:sz="0" w:space="0" w:color="auto"/>
        <w:left w:val="none" w:sz="0" w:space="0" w:color="auto"/>
        <w:bottom w:val="none" w:sz="0" w:space="0" w:color="auto"/>
        <w:right w:val="none" w:sz="0" w:space="0" w:color="auto"/>
      </w:divBdr>
    </w:div>
    <w:div w:id="1982340304">
      <w:bodyDiv w:val="1"/>
      <w:marLeft w:val="0"/>
      <w:marRight w:val="0"/>
      <w:marTop w:val="0"/>
      <w:marBottom w:val="0"/>
      <w:divBdr>
        <w:top w:val="none" w:sz="0" w:space="0" w:color="auto"/>
        <w:left w:val="none" w:sz="0" w:space="0" w:color="auto"/>
        <w:bottom w:val="none" w:sz="0" w:space="0" w:color="auto"/>
        <w:right w:val="none" w:sz="0" w:space="0" w:color="auto"/>
      </w:divBdr>
    </w:div>
    <w:div w:id="2038694321">
      <w:bodyDiv w:val="1"/>
      <w:marLeft w:val="0"/>
      <w:marRight w:val="0"/>
      <w:marTop w:val="0"/>
      <w:marBottom w:val="0"/>
      <w:divBdr>
        <w:top w:val="none" w:sz="0" w:space="0" w:color="auto"/>
        <w:left w:val="none" w:sz="0" w:space="0" w:color="auto"/>
        <w:bottom w:val="none" w:sz="0" w:space="0" w:color="auto"/>
        <w:right w:val="none" w:sz="0" w:space="0" w:color="auto"/>
      </w:divBdr>
    </w:div>
    <w:div w:id="206209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yn@ifesne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fesne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yn@ifesnet.o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Benutzerdefinierte%20Office-Vorlagen\Presse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EEFA7AB530DF49BDB650AABBFE04AA" ma:contentTypeVersion="2" ma:contentTypeDescription="Ein neues Dokument erstellen." ma:contentTypeScope="" ma:versionID="31773cfc7ec74d07dd019cae4a994190">
  <xsd:schema xmlns:xsd="http://www.w3.org/2001/XMLSchema" xmlns:xs="http://www.w3.org/2001/XMLSchema" xmlns:p="http://schemas.microsoft.com/office/2006/metadata/properties" xmlns:ns2="c1b3cfdc-cc38-46c7-9f7f-0da227d242bf" targetNamespace="http://schemas.microsoft.com/office/2006/metadata/properties" ma:root="true" ma:fieldsID="3323642f2c2bac1196c7b686e48c044b" ns2:_="">
    <xsd:import namespace="c1b3cfdc-cc38-46c7-9f7f-0da227d242b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3cfdc-cc38-46c7-9f7f-0da227d242bf"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2ED0C-B6E4-4DA0-84E4-BAE84A04D39E}">
  <ds:schemaRefs>
    <ds:schemaRef ds:uri="http://schemas.openxmlformats.org/officeDocument/2006/bibliography"/>
  </ds:schemaRefs>
</ds:datastoreItem>
</file>

<file path=customXml/itemProps2.xml><?xml version="1.0" encoding="utf-8"?>
<ds:datastoreItem xmlns:ds="http://schemas.openxmlformats.org/officeDocument/2006/customXml" ds:itemID="{1FCA4CDC-8DAD-4131-9CD8-7F14DF5E8D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15E433-25F0-4E02-9D78-49C924F3D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3cfdc-cc38-46c7-9f7f-0da227d2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F2DABF-7D0B-4821-B945-C9220AE92D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Pressevorlage</Template>
  <TotalTime>1</TotalTime>
  <Pages>3</Pages>
  <Words>862</Words>
  <Characters>4919</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Congrex</Company>
  <LinksUpToDate>false</LinksUpToDate>
  <CharactersWithSpaces>5770</CharactersWithSpaces>
  <SharedDoc>false</SharedDoc>
  <HLinks>
    <vt:vector size="12" baseType="variant">
      <vt:variant>
        <vt:i4>6094854</vt:i4>
      </vt:variant>
      <vt:variant>
        <vt:i4>0</vt:i4>
      </vt:variant>
      <vt:variant>
        <vt:i4>0</vt:i4>
      </vt:variant>
      <vt:variant>
        <vt:i4>5</vt:i4>
      </vt:variant>
      <vt:variant>
        <vt:lpwstr>http://www.dict.cc/englisch-deutsch/beneficiary.html</vt:lpwstr>
      </vt:variant>
      <vt:variant>
        <vt:lpwstr/>
      </vt:variant>
      <vt:variant>
        <vt:i4>1835070</vt:i4>
      </vt:variant>
      <vt:variant>
        <vt:i4>0</vt:i4>
      </vt:variant>
      <vt:variant>
        <vt:i4>0</vt:i4>
      </vt:variant>
      <vt:variant>
        <vt:i4>5</vt:i4>
      </vt:variant>
      <vt:variant>
        <vt:lpwstr>mailto:info@ifesnet.com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 Goretzky</dc:creator>
  <cp:lastModifiedBy>Robyn d'Alessandro</cp:lastModifiedBy>
  <cp:revision>4</cp:revision>
  <cp:lastPrinted>2020-02-12T08:43:00Z</cp:lastPrinted>
  <dcterms:created xsi:type="dcterms:W3CDTF">2023-02-20T15:30:00Z</dcterms:created>
  <dcterms:modified xsi:type="dcterms:W3CDTF">2023-02-20T15:32:00Z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0x0101005FEEFA7AB530DF49BDB650AABBFE04AA</vt:lpwstr>
  </property>
</Properties>
</file>