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E746" w14:textId="77777777" w:rsidR="00014233" w:rsidRPr="00BA398E" w:rsidRDefault="00014233" w:rsidP="00014233">
      <w:pPr>
        <w:tabs>
          <w:tab w:val="left" w:pos="7513"/>
        </w:tabs>
        <w:spacing w:after="0"/>
        <w:ind w:right="-284"/>
        <w:rPr>
          <w:rFonts w:ascii="Raleway" w:eastAsia="Times New Roman" w:hAnsi="Raleway" w:cs="Arial"/>
          <w:lang w:eastAsia="de-DE"/>
        </w:rPr>
      </w:pPr>
      <w:bookmarkStart w:id="0" w:name="_Hlk31794855"/>
      <w:bookmarkStart w:id="1" w:name="_Hlk6306531"/>
      <w:r w:rsidRPr="00BA398E">
        <w:rPr>
          <w:rFonts w:ascii="Raleway" w:eastAsia="Times New Roman" w:hAnsi="Raleway" w:cs="Arial"/>
          <w:lang w:eastAsia="de-DE"/>
        </w:rPr>
        <w:tab/>
        <w:t>Contact for Press:</w:t>
      </w:r>
    </w:p>
    <w:p w14:paraId="1D8C5441" w14:textId="77777777" w:rsidR="00014233" w:rsidRPr="00BA398E" w:rsidRDefault="00014233" w:rsidP="00014233">
      <w:pPr>
        <w:tabs>
          <w:tab w:val="left" w:pos="7513"/>
        </w:tabs>
        <w:spacing w:after="0"/>
        <w:ind w:right="-284"/>
        <w:rPr>
          <w:rFonts w:ascii="Raleway" w:eastAsia="Times New Roman" w:hAnsi="Raleway" w:cs="Arial"/>
          <w:lang w:eastAsia="de-DE"/>
        </w:rPr>
      </w:pPr>
      <w:r w:rsidRPr="00BA398E">
        <w:rPr>
          <w:rFonts w:ascii="Raleway" w:eastAsia="Times New Roman" w:hAnsi="Raleway" w:cs="Arial"/>
          <w:lang w:eastAsia="de-DE"/>
        </w:rPr>
        <w:tab/>
        <w:t>IFES A</w:t>
      </w:r>
      <w:r>
        <w:rPr>
          <w:rFonts w:ascii="Raleway" w:eastAsia="Times New Roman" w:hAnsi="Raleway" w:cs="Arial"/>
          <w:lang w:eastAsia="de-DE"/>
        </w:rPr>
        <w:t>I</w:t>
      </w:r>
      <w:r w:rsidRPr="00BA398E">
        <w:rPr>
          <w:rFonts w:ascii="Raleway" w:eastAsia="Times New Roman" w:hAnsi="Raleway" w:cs="Arial"/>
          <w:lang w:eastAsia="de-DE"/>
        </w:rPr>
        <w:t>SBL</w:t>
      </w:r>
    </w:p>
    <w:p w14:paraId="2B8903B4" w14:textId="040A989A" w:rsidR="00014233" w:rsidRPr="00877455" w:rsidRDefault="00014233" w:rsidP="00014233">
      <w:pPr>
        <w:tabs>
          <w:tab w:val="left" w:pos="7513"/>
        </w:tabs>
        <w:spacing w:after="0"/>
        <w:ind w:right="-284"/>
        <w:rPr>
          <w:rFonts w:ascii="Raleway" w:eastAsia="Times New Roman" w:hAnsi="Raleway" w:cs="Arial"/>
          <w:sz w:val="20"/>
          <w:szCs w:val="20"/>
          <w:lang w:eastAsia="de-DE"/>
        </w:rPr>
      </w:pPr>
      <w:r w:rsidRPr="00BA398E">
        <w:rPr>
          <w:rFonts w:ascii="Raleway" w:eastAsia="Times New Roman" w:hAnsi="Raleway" w:cs="Arial"/>
          <w:lang w:eastAsia="de-DE"/>
        </w:rPr>
        <w:tab/>
      </w:r>
      <w:r w:rsidR="00877455" w:rsidRPr="00877455">
        <w:rPr>
          <w:rFonts w:ascii="Raleway" w:eastAsia="Times New Roman" w:hAnsi="Raleway" w:cs="Arial"/>
          <w:sz w:val="20"/>
          <w:szCs w:val="20"/>
          <w:lang w:eastAsia="de-DE"/>
        </w:rPr>
        <w:t>RobynD’Alessandro</w:t>
      </w:r>
    </w:p>
    <w:p w14:paraId="425FCBCF" w14:textId="2447590F" w:rsidR="00014233" w:rsidRPr="00014233" w:rsidRDefault="00014233" w:rsidP="00014233">
      <w:pPr>
        <w:tabs>
          <w:tab w:val="left" w:pos="7513"/>
        </w:tabs>
        <w:spacing w:after="0"/>
        <w:ind w:left="7513" w:right="-709"/>
        <w:rPr>
          <w:rFonts w:ascii="Raleway" w:eastAsia="Times New Roman" w:hAnsi="Raleway" w:cs="Arial"/>
          <w:b/>
          <w:bCs/>
          <w:lang w:eastAsia="de-DE"/>
        </w:rPr>
      </w:pPr>
      <w:r w:rsidRPr="00014233">
        <w:rPr>
          <w:rFonts w:ascii="Raleway" w:eastAsia="Times New Roman" w:hAnsi="Raleway" w:cs="Arial"/>
          <w:lang w:eastAsia="de-DE"/>
        </w:rPr>
        <w:t>T:</w:t>
      </w:r>
      <w:r w:rsidRPr="00014233">
        <w:rPr>
          <w:rFonts w:ascii="Raleway" w:hAnsi="Raleway"/>
          <w:sz w:val="23"/>
          <w:szCs w:val="23"/>
          <w:shd w:val="clear" w:color="auto" w:fill="FFFFFF"/>
        </w:rPr>
        <w:t>+</w:t>
      </w:r>
      <w:r w:rsidR="00877455">
        <w:rPr>
          <w:rStyle w:val="Strong"/>
          <w:rFonts w:ascii="Raleway" w:hAnsi="Raleway"/>
          <w:b w:val="0"/>
          <w:bCs w:val="0"/>
          <w:sz w:val="23"/>
          <w:szCs w:val="23"/>
          <w:bdr w:val="none" w:sz="0" w:space="0" w:color="auto" w:frame="1"/>
          <w:shd w:val="clear" w:color="auto" w:fill="FFFFFF"/>
        </w:rPr>
        <w:t>27</w:t>
      </w:r>
      <w:r w:rsidRPr="00014233">
        <w:rPr>
          <w:rStyle w:val="Strong"/>
          <w:rFonts w:ascii="Raleway" w:hAnsi="Raleway"/>
          <w:b w:val="0"/>
          <w:bCs w:val="0"/>
          <w:sz w:val="23"/>
          <w:szCs w:val="23"/>
          <w:bdr w:val="none" w:sz="0" w:space="0" w:color="auto" w:frame="1"/>
          <w:shd w:val="clear" w:color="auto" w:fill="FFFFFF"/>
        </w:rPr>
        <w:t xml:space="preserve"> </w:t>
      </w:r>
      <w:r w:rsidR="002E5F82">
        <w:rPr>
          <w:rStyle w:val="Strong"/>
          <w:rFonts w:ascii="Raleway" w:hAnsi="Raleway"/>
          <w:b w:val="0"/>
          <w:bCs w:val="0"/>
          <w:sz w:val="23"/>
          <w:szCs w:val="23"/>
          <w:bdr w:val="none" w:sz="0" w:space="0" w:color="auto" w:frame="1"/>
          <w:shd w:val="clear" w:color="auto" w:fill="FFFFFF"/>
        </w:rPr>
        <w:t>(0)67</w:t>
      </w:r>
      <w:r w:rsidR="00877455">
        <w:rPr>
          <w:rStyle w:val="Strong"/>
          <w:rFonts w:ascii="Raleway" w:hAnsi="Raleway"/>
          <w:b w:val="0"/>
          <w:bCs w:val="0"/>
          <w:sz w:val="23"/>
          <w:szCs w:val="23"/>
          <w:bdr w:val="none" w:sz="0" w:space="0" w:color="auto" w:frame="1"/>
          <w:shd w:val="clear" w:color="auto" w:fill="FFFFFF"/>
        </w:rPr>
        <w:t> 684 3376</w:t>
      </w:r>
    </w:p>
    <w:p w14:paraId="701A9F9C" w14:textId="60305928" w:rsidR="00014233" w:rsidRPr="002E5F82" w:rsidRDefault="00014233" w:rsidP="00014233">
      <w:pPr>
        <w:tabs>
          <w:tab w:val="left" w:pos="7513"/>
        </w:tabs>
        <w:spacing w:after="0"/>
        <w:ind w:right="-284"/>
        <w:rPr>
          <w:rFonts w:ascii="Raleway" w:eastAsia="Times New Roman" w:hAnsi="Raleway" w:cs="Arial"/>
          <w:sz w:val="20"/>
          <w:szCs w:val="20"/>
          <w:lang w:eastAsia="de-DE"/>
        </w:rPr>
      </w:pPr>
      <w:r w:rsidRPr="00014233">
        <w:rPr>
          <w:rFonts w:ascii="Raleway" w:eastAsia="Times New Roman" w:hAnsi="Raleway" w:cs="Arial"/>
          <w:lang w:eastAsia="de-DE"/>
        </w:rPr>
        <w:tab/>
      </w:r>
      <w:hyperlink r:id="rId11" w:history="1">
        <w:r w:rsidR="00877455" w:rsidRPr="002E5F82">
          <w:rPr>
            <w:rStyle w:val="Hyperlink"/>
            <w:rFonts w:ascii="Raleway" w:eastAsia="Times New Roman" w:hAnsi="Raleway" w:cs="Arial"/>
            <w:sz w:val="20"/>
            <w:szCs w:val="20"/>
            <w:lang w:eastAsia="de-DE"/>
          </w:rPr>
          <w:t>robyn@ifesnet.or</w:t>
        </w:r>
      </w:hyperlink>
      <w:r w:rsidR="002E5F82" w:rsidRPr="002E5F82">
        <w:rPr>
          <w:rStyle w:val="Hyperlink"/>
          <w:rFonts w:ascii="Raleway" w:eastAsia="Times New Roman" w:hAnsi="Raleway" w:cs="Arial"/>
          <w:sz w:val="20"/>
          <w:szCs w:val="20"/>
          <w:lang w:eastAsia="de-DE"/>
        </w:rPr>
        <w:t>g</w:t>
      </w:r>
    </w:p>
    <w:p w14:paraId="486A1497" w14:textId="77777777" w:rsidR="00014233" w:rsidRPr="00014233" w:rsidRDefault="00014233" w:rsidP="00014233">
      <w:pPr>
        <w:tabs>
          <w:tab w:val="left" w:pos="7513"/>
        </w:tabs>
        <w:spacing w:after="0"/>
        <w:ind w:right="-284"/>
        <w:rPr>
          <w:rFonts w:ascii="Raleway" w:eastAsia="Times New Roman" w:hAnsi="Raleway" w:cs="Arial"/>
          <w:lang w:eastAsia="de-DE"/>
        </w:rPr>
      </w:pPr>
      <w:r w:rsidRPr="00014233">
        <w:rPr>
          <w:rFonts w:ascii="Raleway" w:eastAsia="Times New Roman" w:hAnsi="Raleway" w:cs="Arial"/>
          <w:lang w:eastAsia="de-DE"/>
        </w:rPr>
        <w:tab/>
      </w:r>
      <w:hyperlink r:id="rId12" w:history="1">
        <w:r w:rsidRPr="00014233">
          <w:rPr>
            <w:rStyle w:val="Hyperlink"/>
            <w:rFonts w:ascii="Raleway" w:eastAsia="Times New Roman" w:hAnsi="Raleway" w:cs="Arial"/>
            <w:color w:val="auto"/>
            <w:u w:val="none"/>
            <w:lang w:eastAsia="de-DE"/>
          </w:rPr>
          <w:t>www.ifesnet.org</w:t>
        </w:r>
      </w:hyperlink>
    </w:p>
    <w:p w14:paraId="28A4B482" w14:textId="77777777" w:rsidR="00014233" w:rsidRPr="00BA398E" w:rsidRDefault="00014233" w:rsidP="00014233">
      <w:pPr>
        <w:tabs>
          <w:tab w:val="left" w:pos="7513"/>
        </w:tabs>
        <w:spacing w:after="120"/>
        <w:ind w:right="-284"/>
        <w:rPr>
          <w:rFonts w:ascii="Raleway" w:eastAsia="Times New Roman" w:hAnsi="Raleway" w:cs="Arial"/>
          <w:lang w:eastAsia="de-DE"/>
        </w:rPr>
      </w:pPr>
    </w:p>
    <w:p w14:paraId="7739A0BA" w14:textId="77777777" w:rsidR="00423CC3" w:rsidRPr="002A5672" w:rsidRDefault="00423CC3" w:rsidP="00423CC3">
      <w:pPr>
        <w:pStyle w:val="ListParagraph"/>
        <w:numPr>
          <w:ilvl w:val="0"/>
          <w:numId w:val="22"/>
        </w:numPr>
        <w:autoSpaceDE w:val="0"/>
        <w:autoSpaceDN w:val="0"/>
        <w:adjustRightInd w:val="0"/>
        <w:spacing w:after="120"/>
        <w:ind w:right="1417"/>
        <w:rPr>
          <w:rFonts w:ascii="Raleway" w:hAnsi="Raleway" w:cs="Raleway"/>
          <w:b/>
          <w:bCs/>
          <w:sz w:val="28"/>
          <w:szCs w:val="28"/>
          <w:lang w:val="en-US"/>
        </w:rPr>
      </w:pPr>
      <w:bookmarkStart w:id="2" w:name="_Hlk127452352"/>
      <w:bookmarkEnd w:id="0"/>
      <w:bookmarkEnd w:id="1"/>
      <w:r w:rsidRPr="002A5672">
        <w:rPr>
          <w:rFonts w:ascii="Raleway" w:hAnsi="Raleway" w:cs="Raleway"/>
          <w:b/>
          <w:bCs/>
          <w:sz w:val="28"/>
          <w:szCs w:val="28"/>
          <w:lang w:val="en-US"/>
        </w:rPr>
        <w:t xml:space="preserve">Targeting Net Zero Carbon Events </w:t>
      </w:r>
    </w:p>
    <w:p w14:paraId="78D7F0DC" w14:textId="77777777" w:rsidR="00423CC3" w:rsidRPr="004E444E" w:rsidRDefault="00423CC3" w:rsidP="00423CC3">
      <w:pPr>
        <w:spacing w:before="69" w:line="266" w:lineRule="auto"/>
        <w:ind w:right="1559"/>
        <w:rPr>
          <w:rFonts w:ascii="Raleway" w:hAnsi="Raleway" w:cs="Arial"/>
          <w:b/>
          <w:lang w:val="en-US"/>
        </w:rPr>
      </w:pPr>
      <w:r w:rsidRPr="004E444E">
        <w:rPr>
          <w:rFonts w:ascii="Raleway" w:hAnsi="Raleway" w:cs="Arial"/>
          <w:b/>
          <w:lang w:val="en-US"/>
        </w:rPr>
        <w:t xml:space="preserve">Many stakeholders in the events and exhibitions industry have pledged to meet the goal of net zero greenhouse gas (GHG) emissions by 2050 in line with the Net Zero Carbon Events movement and the Paris Agreement on climate neutrality, but the industry is adapting at varying rates, and it will require some serious commitment to accomplish these goals. </w:t>
      </w:r>
    </w:p>
    <w:p w14:paraId="0F401A57" w14:textId="77777777" w:rsidR="00423CC3" w:rsidRDefault="00423CC3" w:rsidP="00423CC3">
      <w:pPr>
        <w:pStyle w:val="BodyText"/>
        <w:spacing w:after="120" w:line="290" w:lineRule="auto"/>
        <w:ind w:right="1417"/>
        <w:rPr>
          <w:rFonts w:cs="Arial"/>
          <w:w w:val="105"/>
          <w:sz w:val="22"/>
          <w:szCs w:val="22"/>
        </w:rPr>
      </w:pPr>
    </w:p>
    <w:p w14:paraId="293F3D2B" w14:textId="77777777" w:rsidR="00423CC3" w:rsidRPr="004E444E" w:rsidRDefault="00423CC3" w:rsidP="00423CC3">
      <w:pPr>
        <w:pStyle w:val="BodyText"/>
        <w:spacing w:after="120" w:line="290" w:lineRule="auto"/>
        <w:ind w:right="1417"/>
        <w:rPr>
          <w:rFonts w:cs="Arial"/>
          <w:w w:val="105"/>
          <w:sz w:val="22"/>
          <w:szCs w:val="22"/>
        </w:rPr>
      </w:pPr>
      <w:r>
        <w:rPr>
          <w:rFonts w:cs="Arial"/>
          <w:w w:val="105"/>
          <w:sz w:val="22"/>
          <w:szCs w:val="22"/>
        </w:rPr>
        <w:t>A</w:t>
      </w:r>
      <w:r w:rsidRPr="004E444E">
        <w:rPr>
          <w:rFonts w:cs="Arial"/>
          <w:w w:val="105"/>
          <w:sz w:val="22"/>
          <w:szCs w:val="22"/>
        </w:rPr>
        <w:t xml:space="preserve">longside 40 of our organisation members, </w:t>
      </w:r>
      <w:r>
        <w:rPr>
          <w:rFonts w:cs="Arial"/>
          <w:w w:val="105"/>
          <w:sz w:val="22"/>
          <w:szCs w:val="22"/>
        </w:rPr>
        <w:t xml:space="preserve">IFES </w:t>
      </w:r>
      <w:r w:rsidRPr="004E444E">
        <w:rPr>
          <w:rFonts w:cs="Arial"/>
          <w:w w:val="105"/>
          <w:sz w:val="22"/>
          <w:szCs w:val="22"/>
        </w:rPr>
        <w:t xml:space="preserve">has pledged to this initiative with </w:t>
      </w:r>
      <w:r>
        <w:rPr>
          <w:rFonts w:cs="Arial"/>
          <w:w w:val="105"/>
          <w:sz w:val="22"/>
          <w:szCs w:val="22"/>
        </w:rPr>
        <w:t>their</w:t>
      </w:r>
      <w:r w:rsidRPr="004E444E">
        <w:rPr>
          <w:rFonts w:cs="Arial"/>
          <w:w w:val="105"/>
          <w:sz w:val="22"/>
          <w:szCs w:val="22"/>
        </w:rPr>
        <w:t xml:space="preserve"> Sustainability team contributing to the development of the roadmap. The initiative brings together event industry stakeholders from around the world, including conference, exhibition and event </w:t>
      </w:r>
      <w:proofErr w:type="spellStart"/>
      <w:r w:rsidRPr="004E444E">
        <w:rPr>
          <w:rFonts w:cs="Arial"/>
          <w:w w:val="105"/>
          <w:sz w:val="22"/>
          <w:szCs w:val="22"/>
        </w:rPr>
        <w:t>organisers</w:t>
      </w:r>
      <w:proofErr w:type="spellEnd"/>
      <w:r w:rsidRPr="004E444E">
        <w:rPr>
          <w:rFonts w:cs="Arial"/>
          <w:w w:val="105"/>
          <w:sz w:val="22"/>
          <w:szCs w:val="22"/>
        </w:rPr>
        <w:t xml:space="preserve">, convention </w:t>
      </w:r>
      <w:proofErr w:type="spellStart"/>
      <w:r w:rsidRPr="004E444E">
        <w:rPr>
          <w:rFonts w:cs="Arial"/>
          <w:w w:val="105"/>
          <w:sz w:val="22"/>
          <w:szCs w:val="22"/>
        </w:rPr>
        <w:t>bureaux</w:t>
      </w:r>
      <w:proofErr w:type="spellEnd"/>
      <w:r w:rsidRPr="004E444E">
        <w:rPr>
          <w:rFonts w:cs="Arial"/>
          <w:w w:val="105"/>
          <w:sz w:val="22"/>
          <w:szCs w:val="22"/>
        </w:rPr>
        <w:t xml:space="preserve">, venues and other suppliers. The aim is to drive collective action from across the sector to meet key sustainability milestones. </w:t>
      </w:r>
    </w:p>
    <w:p w14:paraId="7A1A71FC" w14:textId="77777777" w:rsidR="00423CC3" w:rsidRPr="004E444E" w:rsidRDefault="00423CC3" w:rsidP="00423CC3">
      <w:pPr>
        <w:pStyle w:val="BodyText"/>
        <w:spacing w:after="120" w:line="290" w:lineRule="auto"/>
        <w:ind w:right="1417"/>
        <w:rPr>
          <w:rFonts w:cs="Arial"/>
          <w:w w:val="105"/>
          <w:sz w:val="22"/>
          <w:szCs w:val="22"/>
        </w:rPr>
      </w:pPr>
    </w:p>
    <w:p w14:paraId="6393C8CE" w14:textId="77777777" w:rsidR="00423CC3" w:rsidRDefault="00423CC3" w:rsidP="00423CC3">
      <w:pPr>
        <w:pStyle w:val="BodyText"/>
        <w:spacing w:after="120" w:line="290" w:lineRule="auto"/>
        <w:ind w:right="1417"/>
        <w:rPr>
          <w:rFonts w:cs="Arial"/>
          <w:w w:val="105"/>
          <w:sz w:val="22"/>
          <w:szCs w:val="22"/>
        </w:rPr>
      </w:pPr>
      <w:r w:rsidRPr="004E444E">
        <w:rPr>
          <w:rFonts w:cs="Arial"/>
          <w:w w:val="105"/>
          <w:sz w:val="22"/>
          <w:szCs w:val="22"/>
        </w:rPr>
        <w:t xml:space="preserve">Since its launch, more than 400 conference and events industry </w:t>
      </w:r>
      <w:proofErr w:type="spellStart"/>
      <w:r w:rsidRPr="004E444E">
        <w:rPr>
          <w:rFonts w:cs="Arial"/>
          <w:w w:val="105"/>
          <w:sz w:val="22"/>
          <w:szCs w:val="22"/>
        </w:rPr>
        <w:t>organisations</w:t>
      </w:r>
      <w:proofErr w:type="spellEnd"/>
      <w:r w:rsidRPr="004E444E">
        <w:rPr>
          <w:rFonts w:cs="Arial"/>
          <w:w w:val="105"/>
          <w:sz w:val="22"/>
          <w:szCs w:val="22"/>
        </w:rPr>
        <w:t xml:space="preserve"> from 55 countries have pledged to achieve net zero carbon by 2050. Every events organisation is invited to join and sign the Pledge. </w:t>
      </w:r>
    </w:p>
    <w:p w14:paraId="378B7535" w14:textId="77777777" w:rsidR="00423CC3" w:rsidRPr="004E444E" w:rsidRDefault="00423CC3" w:rsidP="00423CC3">
      <w:pPr>
        <w:pStyle w:val="BodyText"/>
        <w:spacing w:after="120" w:line="290" w:lineRule="auto"/>
        <w:ind w:right="1417"/>
        <w:rPr>
          <w:rFonts w:cs="Arial"/>
          <w:w w:val="105"/>
          <w:sz w:val="22"/>
          <w:szCs w:val="22"/>
        </w:rPr>
      </w:pPr>
    </w:p>
    <w:p w14:paraId="7C1C3B15" w14:textId="77777777" w:rsidR="00423CC3" w:rsidRPr="004E444E" w:rsidRDefault="00423CC3" w:rsidP="00423CC3">
      <w:pPr>
        <w:pStyle w:val="BodyText"/>
        <w:spacing w:after="120" w:line="290" w:lineRule="auto"/>
        <w:ind w:right="1417"/>
        <w:rPr>
          <w:rFonts w:cs="Arial"/>
          <w:w w:val="105"/>
          <w:sz w:val="22"/>
          <w:szCs w:val="22"/>
        </w:rPr>
      </w:pPr>
      <w:r w:rsidRPr="004E444E">
        <w:rPr>
          <w:rFonts w:cs="Arial"/>
          <w:w w:val="105"/>
          <w:sz w:val="22"/>
          <w:szCs w:val="22"/>
        </w:rPr>
        <w:t xml:space="preserve">By signing it, the organisation commits to support the goal of net zero greenhouse gas (GHG) emissions by 2050, in line with global efforts set out by the Paris Agreement to limit warming to 1.5°C and reduce total global GHG emissions by 50% by 2030, and to actively promote and advocate for industry efforts throughout the value chain. </w:t>
      </w:r>
    </w:p>
    <w:p w14:paraId="621383BF" w14:textId="77777777" w:rsidR="00423CC3" w:rsidRPr="004E444E" w:rsidRDefault="00423CC3" w:rsidP="00423CC3">
      <w:pPr>
        <w:pStyle w:val="BodyText"/>
        <w:spacing w:after="120" w:line="290" w:lineRule="auto"/>
        <w:ind w:right="1417"/>
        <w:rPr>
          <w:rFonts w:cs="Arial"/>
          <w:w w:val="105"/>
          <w:sz w:val="22"/>
          <w:szCs w:val="22"/>
        </w:rPr>
      </w:pPr>
    </w:p>
    <w:p w14:paraId="21B21E9D" w14:textId="77777777" w:rsidR="00423CC3" w:rsidRPr="004E444E" w:rsidRDefault="00423CC3" w:rsidP="00423CC3">
      <w:pPr>
        <w:pStyle w:val="BodyText"/>
        <w:spacing w:after="120" w:line="290" w:lineRule="auto"/>
        <w:ind w:right="1417"/>
        <w:rPr>
          <w:rFonts w:cs="Arial"/>
          <w:w w:val="105"/>
          <w:sz w:val="22"/>
          <w:szCs w:val="22"/>
        </w:rPr>
      </w:pPr>
      <w:r w:rsidRPr="004E444E">
        <w:rPr>
          <w:rFonts w:cs="Arial"/>
          <w:w w:val="105"/>
          <w:sz w:val="22"/>
          <w:szCs w:val="22"/>
        </w:rPr>
        <w:t>Specific goals are as follows:</w:t>
      </w:r>
    </w:p>
    <w:p w14:paraId="494D39E9" w14:textId="77777777" w:rsidR="00423CC3" w:rsidRPr="004E444E" w:rsidRDefault="00423CC3" w:rsidP="00423CC3">
      <w:pPr>
        <w:pStyle w:val="BodyText"/>
        <w:numPr>
          <w:ilvl w:val="0"/>
          <w:numId w:val="21"/>
        </w:numPr>
        <w:spacing w:after="120" w:line="290" w:lineRule="auto"/>
        <w:ind w:right="1417"/>
        <w:rPr>
          <w:rFonts w:cs="Arial"/>
          <w:w w:val="105"/>
          <w:sz w:val="22"/>
          <w:szCs w:val="22"/>
        </w:rPr>
      </w:pPr>
      <w:r w:rsidRPr="004E444E">
        <w:rPr>
          <w:rFonts w:cs="Arial"/>
          <w:w w:val="105"/>
          <w:sz w:val="22"/>
          <w:szCs w:val="22"/>
        </w:rPr>
        <w:t xml:space="preserve">Before the end of 2023, publish the </w:t>
      </w:r>
      <w:proofErr w:type="spellStart"/>
      <w:r w:rsidRPr="004E444E">
        <w:rPr>
          <w:rFonts w:cs="Arial"/>
          <w:w w:val="105"/>
          <w:sz w:val="22"/>
          <w:szCs w:val="22"/>
        </w:rPr>
        <w:t>organisation’s</w:t>
      </w:r>
      <w:proofErr w:type="spellEnd"/>
      <w:r w:rsidRPr="004E444E">
        <w:rPr>
          <w:rFonts w:cs="Arial"/>
          <w:w w:val="105"/>
          <w:sz w:val="22"/>
          <w:szCs w:val="22"/>
        </w:rPr>
        <w:t xml:space="preserve"> pathway to achieve net zero by 2050 at the latest, with an interim target in </w:t>
      </w:r>
      <w:r w:rsidRPr="004E444E">
        <w:rPr>
          <w:rFonts w:cs="Arial"/>
          <w:w w:val="105"/>
          <w:sz w:val="22"/>
          <w:szCs w:val="22"/>
        </w:rPr>
        <w:lastRenderedPageBreak/>
        <w:t>line with the Paris Agreement’s requirement to reduce global GHG emissions by 50% by 2030.</w:t>
      </w:r>
    </w:p>
    <w:p w14:paraId="32B3876C" w14:textId="77777777" w:rsidR="00423CC3" w:rsidRPr="004E444E" w:rsidRDefault="00423CC3" w:rsidP="00423CC3">
      <w:pPr>
        <w:pStyle w:val="BodyText"/>
        <w:numPr>
          <w:ilvl w:val="0"/>
          <w:numId w:val="21"/>
        </w:numPr>
        <w:spacing w:after="120" w:line="290" w:lineRule="auto"/>
        <w:ind w:right="1417"/>
        <w:rPr>
          <w:rFonts w:cs="Arial"/>
          <w:w w:val="105"/>
          <w:sz w:val="22"/>
          <w:szCs w:val="22"/>
        </w:rPr>
      </w:pPr>
      <w:r w:rsidRPr="004E444E">
        <w:rPr>
          <w:rFonts w:cs="Arial"/>
          <w:w w:val="105"/>
          <w:sz w:val="22"/>
          <w:szCs w:val="22"/>
        </w:rPr>
        <w:t>Collaborate with partners, suppliers and customers to drive change across the value chain.</w:t>
      </w:r>
    </w:p>
    <w:p w14:paraId="2C5F03AA" w14:textId="77777777" w:rsidR="00423CC3" w:rsidRPr="004E444E" w:rsidRDefault="00423CC3" w:rsidP="00423CC3">
      <w:pPr>
        <w:pStyle w:val="BodyText"/>
        <w:numPr>
          <w:ilvl w:val="0"/>
          <w:numId w:val="21"/>
        </w:numPr>
        <w:spacing w:after="120" w:line="290" w:lineRule="auto"/>
        <w:ind w:right="1417"/>
        <w:rPr>
          <w:rFonts w:cs="Arial"/>
          <w:w w:val="105"/>
          <w:sz w:val="22"/>
          <w:szCs w:val="22"/>
        </w:rPr>
      </w:pPr>
      <w:r w:rsidRPr="004E444E">
        <w:rPr>
          <w:rFonts w:cs="Arial"/>
          <w:w w:val="105"/>
          <w:sz w:val="22"/>
          <w:szCs w:val="22"/>
        </w:rPr>
        <w:t>Measure and track its Scope 1, 2 and 3 GHG emissions according to industry best practice.</w:t>
      </w:r>
    </w:p>
    <w:p w14:paraId="541C6AE5" w14:textId="77777777" w:rsidR="00423CC3" w:rsidRPr="004E444E" w:rsidRDefault="00423CC3" w:rsidP="00423CC3">
      <w:pPr>
        <w:pStyle w:val="BodyText"/>
        <w:numPr>
          <w:ilvl w:val="0"/>
          <w:numId w:val="21"/>
        </w:numPr>
        <w:spacing w:after="120" w:line="290" w:lineRule="auto"/>
        <w:ind w:right="1417"/>
        <w:rPr>
          <w:rFonts w:cs="Arial"/>
          <w:w w:val="105"/>
          <w:sz w:val="22"/>
          <w:szCs w:val="22"/>
        </w:rPr>
      </w:pPr>
      <w:r w:rsidRPr="004E444E">
        <w:rPr>
          <w:rFonts w:cs="Arial"/>
          <w:w w:val="105"/>
          <w:sz w:val="22"/>
          <w:szCs w:val="22"/>
        </w:rPr>
        <w:t>Report on its progress at least every two years.</w:t>
      </w:r>
    </w:p>
    <w:p w14:paraId="613DC0BC" w14:textId="77777777" w:rsidR="00423CC3" w:rsidRPr="004E444E" w:rsidRDefault="00423CC3" w:rsidP="00423CC3">
      <w:pPr>
        <w:pStyle w:val="BodyText"/>
        <w:spacing w:after="120" w:line="290" w:lineRule="auto"/>
        <w:ind w:right="1417"/>
        <w:rPr>
          <w:rFonts w:cs="Arial"/>
          <w:w w:val="105"/>
          <w:sz w:val="22"/>
          <w:szCs w:val="22"/>
        </w:rPr>
      </w:pPr>
    </w:p>
    <w:p w14:paraId="1917DB91" w14:textId="77777777" w:rsidR="00423CC3" w:rsidRPr="004E444E" w:rsidRDefault="00423CC3" w:rsidP="00423CC3">
      <w:pPr>
        <w:pStyle w:val="BodyText"/>
        <w:spacing w:after="120" w:line="290" w:lineRule="auto"/>
        <w:ind w:right="1417"/>
        <w:rPr>
          <w:rFonts w:cs="Arial"/>
          <w:w w:val="105"/>
          <w:sz w:val="22"/>
          <w:szCs w:val="22"/>
        </w:rPr>
      </w:pPr>
      <w:r w:rsidRPr="004E444E">
        <w:rPr>
          <w:rFonts w:cs="Arial"/>
          <w:w w:val="105"/>
          <w:sz w:val="22"/>
          <w:szCs w:val="22"/>
        </w:rPr>
        <w:t xml:space="preserve">The launch of the Net Zero Carbon Events (NZCE) Roadmap at the United Nations Climate Change Conference, COP27 on 11 November 2022 in Egypt signified another milestone in the Sustainability journey for the events industry. </w:t>
      </w:r>
      <w:r>
        <w:rPr>
          <w:rFonts w:cs="Arial"/>
          <w:w w:val="105"/>
          <w:sz w:val="22"/>
          <w:szCs w:val="22"/>
        </w:rPr>
        <w:t>Great</w:t>
      </w:r>
      <w:r w:rsidRPr="004E444E">
        <w:rPr>
          <w:rFonts w:cs="Arial"/>
          <w:w w:val="105"/>
          <w:sz w:val="22"/>
          <w:szCs w:val="22"/>
        </w:rPr>
        <w:t xml:space="preserve"> progress for this Roadmap has been achieved since the launch of the initiative a year before.  It is a useful tool to guide </w:t>
      </w:r>
      <w:r>
        <w:rPr>
          <w:rFonts w:cs="Arial"/>
          <w:w w:val="105"/>
          <w:sz w:val="22"/>
          <w:szCs w:val="22"/>
        </w:rPr>
        <w:t>Exhibition and Event</w:t>
      </w:r>
      <w:r w:rsidRPr="004E444E">
        <w:rPr>
          <w:rFonts w:cs="Arial"/>
          <w:w w:val="105"/>
          <w:sz w:val="22"/>
          <w:szCs w:val="22"/>
        </w:rPr>
        <w:t xml:space="preserve"> industry members </w:t>
      </w:r>
      <w:r>
        <w:rPr>
          <w:rFonts w:cs="Arial"/>
          <w:w w:val="105"/>
          <w:sz w:val="22"/>
          <w:szCs w:val="22"/>
        </w:rPr>
        <w:t>through</w:t>
      </w:r>
      <w:r w:rsidRPr="004E444E">
        <w:rPr>
          <w:rFonts w:cs="Arial"/>
          <w:w w:val="105"/>
          <w:sz w:val="22"/>
          <w:szCs w:val="22"/>
        </w:rPr>
        <w:t xml:space="preserve"> the next step</w:t>
      </w:r>
      <w:r>
        <w:rPr>
          <w:rFonts w:cs="Arial"/>
          <w:w w:val="105"/>
          <w:sz w:val="22"/>
          <w:szCs w:val="22"/>
        </w:rPr>
        <w:t>s</w:t>
      </w:r>
      <w:r w:rsidRPr="004E444E">
        <w:rPr>
          <w:rFonts w:cs="Arial"/>
          <w:w w:val="105"/>
          <w:sz w:val="22"/>
          <w:szCs w:val="22"/>
        </w:rPr>
        <w:t>. For those who want to embark on the sustainability journey but are clueless on how to get started, the Roadmap details how to implement actions</w:t>
      </w:r>
      <w:r>
        <w:rPr>
          <w:rFonts w:cs="Arial"/>
          <w:w w:val="105"/>
          <w:sz w:val="22"/>
          <w:szCs w:val="22"/>
        </w:rPr>
        <w:t xml:space="preserve">, </w:t>
      </w:r>
      <w:r w:rsidRPr="004E444E">
        <w:rPr>
          <w:rFonts w:cs="Arial"/>
          <w:w w:val="105"/>
          <w:sz w:val="22"/>
          <w:szCs w:val="22"/>
        </w:rPr>
        <w:t>set</w:t>
      </w:r>
      <w:r>
        <w:rPr>
          <w:rFonts w:cs="Arial"/>
          <w:w w:val="105"/>
          <w:sz w:val="22"/>
          <w:szCs w:val="22"/>
        </w:rPr>
        <w:t>ting</w:t>
      </w:r>
      <w:r w:rsidRPr="004E444E">
        <w:rPr>
          <w:rFonts w:cs="Arial"/>
          <w:w w:val="105"/>
          <w:sz w:val="22"/>
          <w:szCs w:val="22"/>
        </w:rPr>
        <w:t xml:space="preserve"> out a comprehensive pathway for individual </w:t>
      </w:r>
      <w:proofErr w:type="spellStart"/>
      <w:r w:rsidRPr="004E444E">
        <w:rPr>
          <w:rFonts w:cs="Arial"/>
          <w:w w:val="105"/>
          <w:sz w:val="22"/>
          <w:szCs w:val="22"/>
        </w:rPr>
        <w:t>organisations</w:t>
      </w:r>
      <w:proofErr w:type="spellEnd"/>
      <w:r w:rsidRPr="004E444E">
        <w:rPr>
          <w:rFonts w:cs="Arial"/>
          <w:w w:val="105"/>
          <w:sz w:val="22"/>
          <w:szCs w:val="22"/>
        </w:rPr>
        <w:t xml:space="preserve"> </w:t>
      </w:r>
      <w:r>
        <w:rPr>
          <w:rFonts w:cs="Arial"/>
          <w:w w:val="105"/>
          <w:sz w:val="22"/>
          <w:szCs w:val="22"/>
        </w:rPr>
        <w:t>and detailing</w:t>
      </w:r>
      <w:r w:rsidRPr="004E444E">
        <w:rPr>
          <w:rFonts w:cs="Arial"/>
          <w:w w:val="105"/>
          <w:sz w:val="22"/>
          <w:szCs w:val="22"/>
        </w:rPr>
        <w:t xml:space="preserve"> the five key industry-wide action areas: venue energy, food and food waste, logistics, travel and accommodation</w:t>
      </w:r>
      <w:r>
        <w:rPr>
          <w:rFonts w:cs="Arial"/>
          <w:w w:val="105"/>
          <w:sz w:val="22"/>
          <w:szCs w:val="22"/>
        </w:rPr>
        <w:t>,</w:t>
      </w:r>
      <w:r w:rsidRPr="004E444E">
        <w:rPr>
          <w:rFonts w:cs="Arial"/>
          <w:w w:val="105"/>
          <w:sz w:val="22"/>
          <w:szCs w:val="22"/>
        </w:rPr>
        <w:t xml:space="preserve"> as well as smart production and waste management.  </w:t>
      </w:r>
    </w:p>
    <w:p w14:paraId="434F1966" w14:textId="77777777" w:rsidR="00423CC3" w:rsidRPr="004E444E" w:rsidRDefault="00423CC3" w:rsidP="00423CC3">
      <w:pPr>
        <w:pStyle w:val="BodyText"/>
        <w:spacing w:after="120" w:line="290" w:lineRule="auto"/>
        <w:ind w:right="1417"/>
        <w:rPr>
          <w:rFonts w:cs="Arial"/>
          <w:w w:val="105"/>
          <w:sz w:val="22"/>
          <w:szCs w:val="22"/>
        </w:rPr>
      </w:pPr>
    </w:p>
    <w:p w14:paraId="4C8E4215" w14:textId="77777777" w:rsidR="00423CC3" w:rsidRDefault="00423CC3" w:rsidP="00423CC3">
      <w:pPr>
        <w:pStyle w:val="BodyText"/>
        <w:spacing w:after="120" w:line="290" w:lineRule="auto"/>
        <w:ind w:right="1417"/>
        <w:rPr>
          <w:rFonts w:cs="Arial"/>
          <w:w w:val="105"/>
          <w:sz w:val="22"/>
          <w:szCs w:val="22"/>
        </w:rPr>
      </w:pPr>
      <w:proofErr w:type="spellStart"/>
      <w:r w:rsidRPr="004E444E">
        <w:rPr>
          <w:rFonts w:cs="Arial"/>
          <w:w w:val="105"/>
          <w:sz w:val="22"/>
          <w:szCs w:val="22"/>
        </w:rPr>
        <w:t>J</w:t>
      </w:r>
      <w:r>
        <w:rPr>
          <w:rFonts w:cs="Arial"/>
          <w:w w:val="105"/>
          <w:sz w:val="22"/>
          <w:szCs w:val="22"/>
        </w:rPr>
        <w:t>ö</w:t>
      </w:r>
      <w:r w:rsidRPr="004E444E">
        <w:rPr>
          <w:rFonts w:cs="Arial"/>
          <w:w w:val="105"/>
          <w:sz w:val="22"/>
          <w:szCs w:val="22"/>
        </w:rPr>
        <w:t>rg</w:t>
      </w:r>
      <w:proofErr w:type="spellEnd"/>
      <w:r w:rsidRPr="004E444E">
        <w:rPr>
          <w:rFonts w:cs="Arial"/>
          <w:w w:val="105"/>
          <w:sz w:val="22"/>
          <w:szCs w:val="22"/>
        </w:rPr>
        <w:t xml:space="preserve"> Zeissig and Edwin Van der Vennet of the IFES Sustainability core team are chairing one of the NZCE work streams to address “Smart Production &amp; Waste Management” as the next phase of the development for the Roadmap. Both are joined by EDPA and more than 20 industry leaders to develop solutions for the industry on this matter. In addition, these members of the team are involved in parallel initiatives around the world to do more for sustainability for </w:t>
      </w:r>
      <w:r>
        <w:rPr>
          <w:rFonts w:cs="Arial"/>
          <w:w w:val="105"/>
          <w:sz w:val="22"/>
          <w:szCs w:val="22"/>
        </w:rPr>
        <w:t>this</w:t>
      </w:r>
      <w:r w:rsidRPr="004E444E">
        <w:rPr>
          <w:rFonts w:cs="Arial"/>
          <w:w w:val="105"/>
          <w:sz w:val="22"/>
          <w:szCs w:val="22"/>
        </w:rPr>
        <w:t xml:space="preserve"> industry and to make it visible to the public.  </w:t>
      </w:r>
    </w:p>
    <w:p w14:paraId="088A0C47" w14:textId="77777777" w:rsidR="00423CC3" w:rsidRPr="004E444E" w:rsidRDefault="00423CC3" w:rsidP="00423CC3">
      <w:pPr>
        <w:pStyle w:val="BodyText"/>
        <w:spacing w:after="120" w:line="290" w:lineRule="auto"/>
        <w:ind w:right="1417"/>
        <w:rPr>
          <w:rFonts w:cs="Arial"/>
          <w:w w:val="105"/>
          <w:sz w:val="22"/>
          <w:szCs w:val="22"/>
        </w:rPr>
      </w:pPr>
    </w:p>
    <w:p w14:paraId="3305C1CE" w14:textId="77777777" w:rsidR="00423CC3" w:rsidRDefault="00423CC3" w:rsidP="00423CC3">
      <w:pPr>
        <w:pStyle w:val="BodyText"/>
        <w:spacing w:after="120" w:line="290" w:lineRule="auto"/>
        <w:ind w:right="1417"/>
        <w:rPr>
          <w:rFonts w:cs="Arial"/>
          <w:w w:val="105"/>
          <w:sz w:val="22"/>
          <w:szCs w:val="22"/>
        </w:rPr>
      </w:pPr>
      <w:r w:rsidRPr="004E444E">
        <w:rPr>
          <w:rFonts w:cs="Arial"/>
          <w:w w:val="105"/>
          <w:sz w:val="22"/>
          <w:szCs w:val="22"/>
        </w:rPr>
        <w:t xml:space="preserve">IFES as a service provider is looking at solutions towards carbon footprint reduction and will soon be providing a Carbon Footprint calculator to assist clients in calculating and offsetting carbon footprint as individual exhibitors as well as through </w:t>
      </w:r>
      <w:proofErr w:type="spellStart"/>
      <w:r w:rsidRPr="004E444E">
        <w:rPr>
          <w:rFonts w:cs="Arial"/>
          <w:w w:val="105"/>
          <w:sz w:val="22"/>
          <w:szCs w:val="22"/>
        </w:rPr>
        <w:t>Organiser</w:t>
      </w:r>
      <w:proofErr w:type="spellEnd"/>
      <w:r w:rsidRPr="004E444E">
        <w:rPr>
          <w:rFonts w:cs="Arial"/>
          <w:w w:val="105"/>
          <w:sz w:val="22"/>
          <w:szCs w:val="22"/>
        </w:rPr>
        <w:t xml:space="preserve"> and Association programs. These initiatives will also come across with social commitment solutions and sustainable business models for our industry.</w:t>
      </w:r>
    </w:p>
    <w:p w14:paraId="7EE8D6A5" w14:textId="77777777" w:rsidR="00423CC3" w:rsidRPr="004E444E" w:rsidRDefault="00423CC3" w:rsidP="00423CC3">
      <w:pPr>
        <w:pStyle w:val="BodyText"/>
        <w:spacing w:after="120" w:line="290" w:lineRule="auto"/>
        <w:ind w:right="1417"/>
        <w:rPr>
          <w:rFonts w:cs="Arial"/>
          <w:w w:val="105"/>
          <w:sz w:val="22"/>
          <w:szCs w:val="22"/>
        </w:rPr>
      </w:pPr>
    </w:p>
    <w:p w14:paraId="457F7DD7" w14:textId="77777777" w:rsidR="00423CC3" w:rsidRDefault="00423CC3" w:rsidP="00423CC3">
      <w:pPr>
        <w:pStyle w:val="BodyText"/>
        <w:spacing w:after="120" w:line="290" w:lineRule="auto"/>
        <w:ind w:right="1417"/>
        <w:rPr>
          <w:rFonts w:cs="Arial"/>
          <w:w w:val="105"/>
          <w:sz w:val="22"/>
          <w:szCs w:val="22"/>
        </w:rPr>
      </w:pPr>
      <w:r w:rsidRPr="004E444E">
        <w:rPr>
          <w:rFonts w:cs="Arial"/>
          <w:w w:val="105"/>
          <w:sz w:val="22"/>
          <w:szCs w:val="22"/>
        </w:rPr>
        <w:t xml:space="preserve">"We invite everyone in our industry to work and grow together as ONE. Using a collaborative network effectively in order to cope with the hurdles and challenges of the coming years makes more than just sense,” says </w:t>
      </w:r>
      <w:proofErr w:type="spellStart"/>
      <w:r w:rsidRPr="004E444E">
        <w:rPr>
          <w:rFonts w:cs="Arial"/>
          <w:w w:val="105"/>
          <w:sz w:val="22"/>
          <w:szCs w:val="22"/>
        </w:rPr>
        <w:t>Jörg</w:t>
      </w:r>
      <w:proofErr w:type="spellEnd"/>
      <w:r w:rsidRPr="004E444E">
        <w:rPr>
          <w:rFonts w:cs="Arial"/>
          <w:w w:val="105"/>
          <w:sz w:val="22"/>
          <w:szCs w:val="22"/>
        </w:rPr>
        <w:t xml:space="preserve"> Zeissig, Co-Chair Sustainability Committee &amp; Co-Chair of the Net-Zero-Carbon Events Initiative.  “Sustainability is one of the drivers of the next generation – our future clients. The industry needs to understand this as an obligation and to drive a change of perspective, also by heart.</w:t>
      </w:r>
      <w:r>
        <w:rPr>
          <w:rFonts w:cs="Arial"/>
          <w:w w:val="105"/>
          <w:sz w:val="22"/>
          <w:szCs w:val="22"/>
        </w:rPr>
        <w:t>”</w:t>
      </w:r>
      <w:r w:rsidRPr="004E444E">
        <w:rPr>
          <w:rFonts w:cs="Arial"/>
          <w:w w:val="105"/>
          <w:sz w:val="22"/>
          <w:szCs w:val="22"/>
        </w:rPr>
        <w:t xml:space="preserve"> </w:t>
      </w:r>
    </w:p>
    <w:p w14:paraId="470B6B5C" w14:textId="77777777" w:rsidR="00423CC3" w:rsidRPr="004E444E" w:rsidRDefault="00423CC3" w:rsidP="00423CC3">
      <w:pPr>
        <w:pStyle w:val="BodyText"/>
        <w:spacing w:after="120" w:line="290" w:lineRule="auto"/>
        <w:ind w:right="1417"/>
        <w:rPr>
          <w:rFonts w:cs="Arial"/>
          <w:w w:val="105"/>
          <w:sz w:val="22"/>
          <w:szCs w:val="22"/>
        </w:rPr>
      </w:pPr>
    </w:p>
    <w:p w14:paraId="1C22827D" w14:textId="77777777" w:rsidR="00423CC3" w:rsidRDefault="00423CC3" w:rsidP="00423CC3">
      <w:pPr>
        <w:pStyle w:val="BodyText"/>
        <w:spacing w:after="120" w:line="290" w:lineRule="auto"/>
        <w:ind w:right="1417"/>
        <w:rPr>
          <w:rFonts w:cs="Arial"/>
          <w:w w:val="105"/>
          <w:sz w:val="22"/>
          <w:szCs w:val="22"/>
        </w:rPr>
      </w:pPr>
      <w:r w:rsidRPr="004E444E">
        <w:rPr>
          <w:rFonts w:cs="Arial"/>
          <w:w w:val="105"/>
          <w:sz w:val="22"/>
          <w:szCs w:val="22"/>
        </w:rPr>
        <w:t>“Sustainability will be THE license to operate our future business in the event industry, no matter where we stand in the value chain,” concludes Edwin Van der Vennet. “Sustainable solutions are not add-ons to our usual course of actions; they will become standard. We invite all of our industry partners to step forward with a common roadmap."</w:t>
      </w:r>
    </w:p>
    <w:p w14:paraId="72F4B59F" w14:textId="77777777" w:rsidR="00423CC3" w:rsidRDefault="00423CC3" w:rsidP="00423CC3">
      <w:pPr>
        <w:pStyle w:val="BodyText"/>
        <w:spacing w:after="120" w:line="290" w:lineRule="auto"/>
        <w:ind w:right="1417"/>
        <w:rPr>
          <w:rFonts w:eastAsia="Raleway-Bold" w:cs="Raleway-Bold"/>
          <w:b/>
          <w:bCs/>
          <w:color w:val="113B72"/>
          <w:lang w:eastAsia="de-DE"/>
        </w:rPr>
      </w:pPr>
    </w:p>
    <w:p w14:paraId="30E88827" w14:textId="77777777" w:rsidR="00423CC3" w:rsidRDefault="00423CC3" w:rsidP="00423CC3">
      <w:pPr>
        <w:pStyle w:val="BodyText"/>
        <w:spacing w:after="120" w:line="290" w:lineRule="auto"/>
        <w:ind w:right="1417"/>
        <w:rPr>
          <w:rFonts w:eastAsia="Raleway-Bold" w:cs="Raleway-Bold"/>
          <w:b/>
          <w:bCs/>
          <w:color w:val="113B72"/>
          <w:lang w:eastAsia="de-DE"/>
        </w:rPr>
      </w:pPr>
    </w:p>
    <w:p w14:paraId="63BC0F84" w14:textId="77777777" w:rsidR="00423CC3" w:rsidRDefault="00423CC3" w:rsidP="00423CC3">
      <w:pPr>
        <w:pStyle w:val="BodyText"/>
        <w:spacing w:after="120" w:line="290" w:lineRule="auto"/>
        <w:ind w:right="1417"/>
        <w:rPr>
          <w:rFonts w:eastAsia="Raleway-Bold" w:cs="Raleway-Bold"/>
          <w:b/>
          <w:bCs/>
          <w:color w:val="113B72"/>
          <w:lang w:eastAsia="de-DE"/>
        </w:rPr>
      </w:pPr>
    </w:p>
    <w:p w14:paraId="40AC2281" w14:textId="77777777" w:rsidR="00423CC3" w:rsidRDefault="00423CC3" w:rsidP="00423CC3">
      <w:pPr>
        <w:pStyle w:val="BodyText"/>
        <w:spacing w:after="120" w:line="290" w:lineRule="auto"/>
        <w:ind w:right="1417"/>
        <w:rPr>
          <w:rFonts w:eastAsia="Raleway-Bold" w:cs="Raleway-Bold"/>
          <w:b/>
          <w:bCs/>
          <w:color w:val="113B72"/>
          <w:lang w:eastAsia="de-DE"/>
        </w:rPr>
      </w:pPr>
    </w:p>
    <w:p w14:paraId="26B489C1" w14:textId="77777777" w:rsidR="00423CC3" w:rsidRDefault="00423CC3" w:rsidP="00423CC3">
      <w:pPr>
        <w:pStyle w:val="BodyText"/>
        <w:spacing w:after="120" w:line="290" w:lineRule="auto"/>
        <w:ind w:right="1417"/>
        <w:rPr>
          <w:rFonts w:eastAsia="Raleway-Bold" w:cs="Raleway-Bold"/>
          <w:b/>
          <w:bCs/>
          <w:color w:val="113B72"/>
          <w:lang w:eastAsia="de-DE"/>
        </w:rPr>
      </w:pPr>
    </w:p>
    <w:p w14:paraId="3E87921D" w14:textId="77777777" w:rsidR="00423CC3" w:rsidRDefault="00423CC3" w:rsidP="00423CC3">
      <w:pPr>
        <w:pStyle w:val="BodyText"/>
        <w:spacing w:after="120" w:line="290" w:lineRule="auto"/>
        <w:ind w:right="1417"/>
        <w:rPr>
          <w:rFonts w:eastAsia="Raleway-Bold" w:cs="Raleway-Bold"/>
          <w:b/>
          <w:bCs/>
          <w:color w:val="113B72"/>
          <w:lang w:eastAsia="de-DE"/>
        </w:rPr>
      </w:pPr>
    </w:p>
    <w:p w14:paraId="71FD497C" w14:textId="77777777" w:rsidR="00423CC3" w:rsidRDefault="00423CC3" w:rsidP="00423CC3">
      <w:pPr>
        <w:pStyle w:val="BodyText"/>
        <w:spacing w:after="120" w:line="290" w:lineRule="auto"/>
        <w:ind w:right="1417"/>
        <w:rPr>
          <w:rFonts w:eastAsia="Raleway-Bold" w:cs="Raleway-Bold"/>
          <w:b/>
          <w:bCs/>
          <w:color w:val="113B72"/>
          <w:lang w:eastAsia="de-DE"/>
        </w:rPr>
      </w:pPr>
    </w:p>
    <w:p w14:paraId="1CF909EB" w14:textId="77777777" w:rsidR="00423CC3" w:rsidRDefault="00423CC3" w:rsidP="00423CC3">
      <w:pPr>
        <w:pStyle w:val="BodyText"/>
        <w:spacing w:after="120" w:line="290" w:lineRule="auto"/>
        <w:ind w:right="1417"/>
        <w:rPr>
          <w:rFonts w:eastAsia="Raleway-Bold" w:cs="Raleway-Bold"/>
          <w:b/>
          <w:bCs/>
          <w:color w:val="113B72"/>
          <w:lang w:eastAsia="de-DE"/>
        </w:rPr>
      </w:pPr>
    </w:p>
    <w:p w14:paraId="18FE3731" w14:textId="77777777" w:rsidR="00423CC3" w:rsidRDefault="00423CC3" w:rsidP="00423CC3">
      <w:pPr>
        <w:pStyle w:val="BodyText"/>
        <w:spacing w:after="120" w:line="290" w:lineRule="auto"/>
        <w:ind w:right="1417"/>
        <w:rPr>
          <w:rFonts w:eastAsia="Raleway-Bold" w:cs="Raleway-Bold"/>
          <w:b/>
          <w:bCs/>
          <w:color w:val="113B72"/>
          <w:lang w:eastAsia="de-DE"/>
        </w:rPr>
      </w:pPr>
    </w:p>
    <w:p w14:paraId="6B981CD4" w14:textId="77777777" w:rsidR="00423CC3" w:rsidRDefault="00423CC3" w:rsidP="00423CC3">
      <w:pPr>
        <w:pStyle w:val="BodyText"/>
        <w:spacing w:after="120" w:line="290" w:lineRule="auto"/>
        <w:ind w:right="1417"/>
        <w:rPr>
          <w:rFonts w:eastAsia="Raleway-Bold" w:cs="Raleway-Bold"/>
          <w:b/>
          <w:bCs/>
          <w:color w:val="113B72"/>
          <w:lang w:eastAsia="de-DE"/>
        </w:rPr>
      </w:pPr>
    </w:p>
    <w:p w14:paraId="1144805E" w14:textId="77777777" w:rsidR="00FD2B6F" w:rsidRDefault="00FD2B6F" w:rsidP="00FD2B6F">
      <w:pPr>
        <w:pStyle w:val="BodyText"/>
        <w:spacing w:after="120" w:line="290" w:lineRule="auto"/>
        <w:ind w:right="1417"/>
        <w:rPr>
          <w:rFonts w:eastAsia="Raleway-Bold" w:cs="Raleway-Bold"/>
          <w:b/>
          <w:bCs/>
          <w:color w:val="113B72"/>
          <w:lang w:eastAsia="de-DE"/>
        </w:rPr>
      </w:pPr>
    </w:p>
    <w:p w14:paraId="0BFD4DC0" w14:textId="77777777" w:rsidR="00FD2B6F" w:rsidRDefault="00FD2B6F" w:rsidP="00FD2B6F">
      <w:pPr>
        <w:pStyle w:val="BodyText"/>
        <w:spacing w:after="120" w:line="290" w:lineRule="auto"/>
        <w:ind w:right="1417"/>
        <w:rPr>
          <w:rFonts w:eastAsia="Raleway-Bold" w:cs="Raleway-Bold"/>
          <w:b/>
          <w:bCs/>
          <w:color w:val="113B72"/>
          <w:lang w:eastAsia="de-DE"/>
        </w:rPr>
      </w:pPr>
    </w:p>
    <w:p w14:paraId="4CE5102A" w14:textId="77777777" w:rsidR="00FD2B6F" w:rsidRDefault="00FD2B6F" w:rsidP="00FD2B6F">
      <w:pPr>
        <w:pStyle w:val="BodyText"/>
        <w:spacing w:after="120" w:line="290" w:lineRule="auto"/>
        <w:ind w:right="1417"/>
        <w:rPr>
          <w:rFonts w:eastAsia="Raleway-Bold" w:cs="Raleway-Bold"/>
          <w:b/>
          <w:bCs/>
          <w:color w:val="113B72"/>
          <w:lang w:eastAsia="de-DE"/>
        </w:rPr>
      </w:pPr>
    </w:p>
    <w:p w14:paraId="2598F15C" w14:textId="77777777" w:rsidR="00FD2B6F" w:rsidRDefault="00FD2B6F" w:rsidP="00FD2B6F">
      <w:pPr>
        <w:pStyle w:val="BodyText"/>
        <w:spacing w:after="120" w:line="290" w:lineRule="auto"/>
        <w:ind w:right="1417"/>
        <w:rPr>
          <w:rFonts w:eastAsia="Raleway-Bold" w:cs="Raleway-Bold"/>
          <w:b/>
          <w:bCs/>
          <w:color w:val="113B72"/>
          <w:lang w:eastAsia="de-DE"/>
        </w:rPr>
      </w:pPr>
    </w:p>
    <w:p w14:paraId="5FAA4D65" w14:textId="77777777" w:rsidR="00D13D08" w:rsidRDefault="00D13D08" w:rsidP="00FD2B6F">
      <w:pPr>
        <w:pStyle w:val="BodyText"/>
        <w:spacing w:after="120" w:line="290" w:lineRule="auto"/>
        <w:ind w:right="1417"/>
        <w:rPr>
          <w:rFonts w:eastAsia="Raleway-Bold" w:cs="Raleway-Bold"/>
          <w:b/>
          <w:bCs/>
          <w:color w:val="113B72"/>
          <w:lang w:eastAsia="de-DE"/>
        </w:rPr>
      </w:pPr>
    </w:p>
    <w:p w14:paraId="66AAAF6C" w14:textId="77777777" w:rsidR="00D13D08" w:rsidRDefault="00D13D08" w:rsidP="00FD2B6F">
      <w:pPr>
        <w:pStyle w:val="BodyText"/>
        <w:spacing w:after="120" w:line="290" w:lineRule="auto"/>
        <w:ind w:right="1417"/>
        <w:rPr>
          <w:rFonts w:eastAsia="Raleway-Bold" w:cs="Raleway-Bold"/>
          <w:b/>
          <w:bCs/>
          <w:color w:val="113B72"/>
          <w:lang w:eastAsia="de-DE"/>
        </w:rPr>
      </w:pPr>
    </w:p>
    <w:p w14:paraId="74DA8E8E" w14:textId="77777777" w:rsidR="00D13D08" w:rsidRPr="004C10BB" w:rsidRDefault="00D13D08" w:rsidP="00FD2B6F">
      <w:pPr>
        <w:pStyle w:val="BodyText"/>
        <w:spacing w:after="120" w:line="290" w:lineRule="auto"/>
        <w:ind w:right="1417"/>
        <w:rPr>
          <w:rFonts w:eastAsia="Raleway-Bold" w:cs="Raleway-Bold"/>
          <w:b/>
          <w:bCs/>
          <w:color w:val="113B72"/>
          <w:lang w:eastAsia="de-DE"/>
        </w:rPr>
      </w:pPr>
    </w:p>
    <w:p w14:paraId="77702CA9" w14:textId="77777777" w:rsidR="00FD2B6F" w:rsidRPr="00B2774A" w:rsidRDefault="00FD2B6F" w:rsidP="00FD2B6F">
      <w:pPr>
        <w:ind w:right="1559"/>
        <w:rPr>
          <w:rFonts w:ascii="Raleway" w:hAnsi="Raleway" w:cs="Tahoma"/>
          <w:b/>
          <w:bCs/>
          <w:sz w:val="20"/>
          <w:szCs w:val="20"/>
          <w:lang w:val="en-US"/>
        </w:rPr>
      </w:pPr>
      <w:r w:rsidRPr="00B2774A">
        <w:rPr>
          <w:rFonts w:ascii="Raleway" w:hAnsi="Raleway" w:cs="Tahoma"/>
          <w:b/>
          <w:bCs/>
          <w:sz w:val="20"/>
          <w:szCs w:val="20"/>
          <w:lang w:val="en-US"/>
        </w:rPr>
        <w:t>Contact details:</w:t>
      </w:r>
    </w:p>
    <w:p w14:paraId="6FFA3276" w14:textId="6E38BB2B" w:rsidR="00024A8E" w:rsidRDefault="00FD2B6F" w:rsidP="00467439">
      <w:pPr>
        <w:spacing w:after="120"/>
        <w:ind w:right="1417"/>
        <w:rPr>
          <w:rFonts w:ascii="Raleway" w:hAnsi="Raleway" w:cs="Raleway"/>
          <w:lang w:val="en-GB" w:eastAsia="de-DE"/>
        </w:rPr>
      </w:pPr>
      <w:r w:rsidRPr="00B84C51">
        <w:rPr>
          <w:rFonts w:ascii="Raleway" w:hAnsi="Raleway" w:cs="Tahoma"/>
          <w:sz w:val="20"/>
          <w:szCs w:val="20"/>
          <w:lang w:val="en-GB"/>
        </w:rPr>
        <w:t xml:space="preserve">IFES AISBL, Rue de </w:t>
      </w:r>
      <w:proofErr w:type="spellStart"/>
      <w:r w:rsidRPr="00B84C51">
        <w:rPr>
          <w:rFonts w:ascii="Raleway" w:hAnsi="Raleway" w:cs="Tahoma"/>
          <w:sz w:val="20"/>
          <w:szCs w:val="20"/>
          <w:lang w:val="en-GB"/>
        </w:rPr>
        <w:t>l’Amazone</w:t>
      </w:r>
      <w:proofErr w:type="spellEnd"/>
      <w:r w:rsidRPr="00B84C51">
        <w:rPr>
          <w:rFonts w:ascii="Raleway" w:hAnsi="Raleway" w:cs="Tahoma"/>
          <w:sz w:val="20"/>
          <w:szCs w:val="20"/>
          <w:lang w:val="en-GB"/>
        </w:rPr>
        <w:t xml:space="preserve"> 2, B 1050 Brussels</w:t>
      </w:r>
      <w:r>
        <w:rPr>
          <w:rFonts w:ascii="Raleway" w:hAnsi="Raleway" w:cs="Tahoma"/>
          <w:sz w:val="20"/>
          <w:szCs w:val="20"/>
          <w:lang w:val="en-GB"/>
        </w:rPr>
        <w:t xml:space="preserve">; </w:t>
      </w:r>
      <w:r w:rsidRPr="00B84C51">
        <w:rPr>
          <w:rFonts w:ascii="Raleway" w:hAnsi="Raleway" w:cs="Tahoma"/>
          <w:sz w:val="20"/>
          <w:szCs w:val="20"/>
          <w:lang w:val="en-GB"/>
        </w:rPr>
        <w:t>www.ifesnet.org</w:t>
      </w:r>
      <w:r>
        <w:rPr>
          <w:rFonts w:ascii="Raleway" w:hAnsi="Raleway" w:cs="Tahoma"/>
          <w:sz w:val="20"/>
          <w:szCs w:val="20"/>
          <w:lang w:val="en-GB"/>
        </w:rPr>
        <w:t>.</w:t>
      </w:r>
      <w:r>
        <w:rPr>
          <w:rFonts w:ascii="Raleway" w:hAnsi="Raleway" w:cs="Tahoma"/>
          <w:sz w:val="20"/>
          <w:szCs w:val="20"/>
          <w:lang w:val="en-GB"/>
        </w:rPr>
        <w:br/>
      </w:r>
      <w:r w:rsidRPr="00B84C51">
        <w:rPr>
          <w:rFonts w:ascii="Raleway" w:hAnsi="Raleway" w:cs="Tahoma"/>
          <w:sz w:val="20"/>
          <w:szCs w:val="20"/>
          <w:lang w:val="en-GB"/>
        </w:rPr>
        <w:t xml:space="preserve">For further inquiries please contact: </w:t>
      </w:r>
      <w:r w:rsidRPr="00B84C51">
        <w:rPr>
          <w:rFonts w:ascii="Raleway" w:hAnsi="Raleway" w:cs="Tahoma"/>
          <w:sz w:val="20"/>
          <w:szCs w:val="20"/>
          <w:lang w:val="en-GB"/>
        </w:rPr>
        <w:br/>
      </w:r>
      <w:r>
        <w:rPr>
          <w:rFonts w:ascii="Raleway" w:hAnsi="Raleway" w:cs="Tahoma"/>
          <w:sz w:val="20"/>
          <w:szCs w:val="20"/>
          <w:lang w:val="en-GB"/>
        </w:rPr>
        <w:t>Robyn D’Alessandro</w:t>
      </w:r>
      <w:r w:rsidRPr="00B84C51">
        <w:rPr>
          <w:rFonts w:ascii="Raleway" w:hAnsi="Raleway" w:cs="Tahoma"/>
          <w:sz w:val="20"/>
          <w:szCs w:val="20"/>
          <w:lang w:val="en-GB"/>
        </w:rPr>
        <w:t xml:space="preserve">, </w:t>
      </w:r>
      <w:r>
        <w:rPr>
          <w:rFonts w:ascii="Raleway" w:hAnsi="Raleway" w:cs="Tahoma"/>
          <w:sz w:val="20"/>
          <w:szCs w:val="20"/>
          <w:lang w:val="en-GB"/>
        </w:rPr>
        <w:t xml:space="preserve"> </w:t>
      </w:r>
      <w:hyperlink r:id="rId13" w:history="1">
        <w:r w:rsidRPr="006C7273">
          <w:rPr>
            <w:rStyle w:val="Hyperlink"/>
            <w:rFonts w:ascii="Raleway" w:hAnsi="Raleway" w:cs="Tahoma"/>
            <w:sz w:val="20"/>
            <w:szCs w:val="20"/>
            <w:lang w:val="en-GB"/>
          </w:rPr>
          <w:t>robyn@ifesnet.org</w:t>
        </w:r>
      </w:hyperlink>
      <w:r>
        <w:rPr>
          <w:rFonts w:ascii="Raleway" w:hAnsi="Raleway" w:cs="Tahoma"/>
          <w:sz w:val="20"/>
          <w:szCs w:val="20"/>
          <w:lang w:val="en-GB"/>
        </w:rPr>
        <w:t xml:space="preserve"> </w:t>
      </w:r>
      <w:r w:rsidRPr="00B84C51">
        <w:rPr>
          <w:rFonts w:ascii="Raleway" w:hAnsi="Raleway" w:cs="Tahoma"/>
          <w:sz w:val="20"/>
          <w:szCs w:val="20"/>
          <w:lang w:val="en-GB"/>
        </w:rPr>
        <w:t>, +</w:t>
      </w:r>
      <w:r>
        <w:rPr>
          <w:rFonts w:ascii="Raleway" w:hAnsi="Raleway" w:cs="Tahoma"/>
          <w:sz w:val="20"/>
          <w:szCs w:val="20"/>
          <w:lang w:val="en-GB"/>
        </w:rPr>
        <w:t>27</w:t>
      </w:r>
      <w:r w:rsidRPr="00B84C51">
        <w:rPr>
          <w:rFonts w:ascii="Raleway" w:hAnsi="Raleway" w:cs="Tahoma"/>
          <w:sz w:val="20"/>
          <w:szCs w:val="20"/>
          <w:lang w:val="en-GB"/>
        </w:rPr>
        <w:t xml:space="preserve"> </w:t>
      </w:r>
      <w:r>
        <w:rPr>
          <w:rFonts w:ascii="Raleway" w:hAnsi="Raleway" w:cs="Tahoma"/>
          <w:sz w:val="20"/>
          <w:szCs w:val="20"/>
          <w:lang w:val="en-GB"/>
        </w:rPr>
        <w:t>67 684 3376</w:t>
      </w:r>
      <w:bookmarkEnd w:id="2"/>
    </w:p>
    <w:sectPr w:rsidR="00024A8E" w:rsidSect="00507F4C">
      <w:headerReference w:type="default" r:id="rId14"/>
      <w:footerReference w:type="default" r:id="rId15"/>
      <w:pgSz w:w="11906" w:h="16838" w:code="9"/>
      <w:pgMar w:top="2552" w:right="1416"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F6CE" w14:textId="77777777" w:rsidR="00EF4C52" w:rsidRDefault="00EF4C52" w:rsidP="00BC50F4">
      <w:pPr>
        <w:spacing w:after="0" w:line="240" w:lineRule="auto"/>
      </w:pPr>
      <w:r>
        <w:separator/>
      </w:r>
    </w:p>
  </w:endnote>
  <w:endnote w:type="continuationSeparator" w:id="0">
    <w:p w14:paraId="4A0BFCD6" w14:textId="77777777" w:rsidR="00EF4C52" w:rsidRDefault="00EF4C52" w:rsidP="00BC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F DinText Pro Light">
    <w:altName w:val="Times New Roman"/>
    <w:panose1 w:val="00000000000000000000"/>
    <w:charset w:val="00"/>
    <w:family w:val="roman"/>
    <w:notTrueType/>
    <w:pitch w:val="default"/>
  </w:font>
  <w:font w:name="Raleway-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CellMar>
        <w:left w:w="70" w:type="dxa"/>
        <w:right w:w="70" w:type="dxa"/>
      </w:tblCellMar>
      <w:tblLook w:val="04A0" w:firstRow="1" w:lastRow="0" w:firstColumn="1" w:lastColumn="0" w:noHBand="0" w:noVBand="1"/>
    </w:tblPr>
    <w:tblGrid>
      <w:gridCol w:w="2500"/>
      <w:gridCol w:w="2500"/>
      <w:gridCol w:w="2371"/>
      <w:gridCol w:w="426"/>
      <w:gridCol w:w="1983"/>
      <w:gridCol w:w="426"/>
    </w:tblGrid>
    <w:tr w:rsidR="00077AEF" w:rsidRPr="00FF2A26" w14:paraId="2E882C4D" w14:textId="77777777" w:rsidTr="009F14CA">
      <w:trPr>
        <w:gridAfter w:val="1"/>
        <w:wAfter w:w="426" w:type="dxa"/>
        <w:trHeight w:val="240"/>
      </w:trPr>
      <w:tc>
        <w:tcPr>
          <w:tcW w:w="2500" w:type="dxa"/>
          <w:tcBorders>
            <w:top w:val="nil"/>
            <w:left w:val="nil"/>
            <w:bottom w:val="nil"/>
            <w:right w:val="nil"/>
          </w:tcBorders>
          <w:shd w:val="clear" w:color="auto" w:fill="auto"/>
          <w:noWrap/>
          <w:vAlign w:val="center"/>
        </w:tcPr>
        <w:p w14:paraId="530177E2" w14:textId="77777777" w:rsidR="00077AEF" w:rsidRPr="00FF2A26" w:rsidRDefault="00077AEF" w:rsidP="00FF2A26">
          <w:pPr>
            <w:spacing w:after="0" w:line="240" w:lineRule="auto"/>
            <w:rPr>
              <w:rFonts w:ascii="Raleway" w:eastAsia="Times New Roman" w:hAnsi="Raleway" w:cs="Calibri"/>
              <w:b/>
              <w:bCs/>
              <w:color w:val="00315D"/>
              <w:sz w:val="16"/>
              <w:szCs w:val="16"/>
              <w:lang w:val="de-DE" w:eastAsia="de-DE"/>
            </w:rPr>
          </w:pPr>
        </w:p>
      </w:tc>
      <w:tc>
        <w:tcPr>
          <w:tcW w:w="2500" w:type="dxa"/>
          <w:tcBorders>
            <w:top w:val="nil"/>
            <w:left w:val="nil"/>
            <w:bottom w:val="nil"/>
            <w:right w:val="nil"/>
          </w:tcBorders>
          <w:shd w:val="clear" w:color="auto" w:fill="auto"/>
          <w:noWrap/>
          <w:vAlign w:val="center"/>
        </w:tcPr>
        <w:p w14:paraId="7A610286" w14:textId="144E5A67" w:rsidR="00077AEF" w:rsidRPr="00FF2A26" w:rsidRDefault="00077AEF" w:rsidP="00077AEF">
          <w:pPr>
            <w:spacing w:after="0" w:line="240" w:lineRule="auto"/>
            <w:jc w:val="center"/>
            <w:rPr>
              <w:rFonts w:ascii="Raleway" w:eastAsia="Times New Roman" w:hAnsi="Raleway" w:cs="Calibri"/>
              <w:color w:val="00315D"/>
              <w:sz w:val="16"/>
              <w:szCs w:val="16"/>
              <w:lang w:val="de-DE" w:eastAsia="de-DE"/>
            </w:rPr>
          </w:pPr>
          <w:r w:rsidRPr="00077AEF">
            <w:rPr>
              <w:rFonts w:ascii="Raleway" w:eastAsia="Times New Roman" w:hAnsi="Raleway" w:cs="Calibri"/>
              <w:b/>
              <w:bCs/>
              <w:color w:val="00315D"/>
              <w:sz w:val="16"/>
              <w:szCs w:val="16"/>
              <w:lang w:val="de-DE" w:eastAsia="de-DE"/>
            </w:rPr>
            <w:fldChar w:fldCharType="begin"/>
          </w:r>
          <w:r w:rsidRPr="00077AEF">
            <w:rPr>
              <w:rFonts w:ascii="Raleway" w:eastAsia="Times New Roman" w:hAnsi="Raleway" w:cs="Calibri"/>
              <w:b/>
              <w:bCs/>
              <w:color w:val="00315D"/>
              <w:sz w:val="16"/>
              <w:szCs w:val="16"/>
              <w:lang w:val="de-DE" w:eastAsia="de-DE"/>
            </w:rPr>
            <w:instrText>PAGE  \* Arabic  \* MERGEFORMAT</w:instrText>
          </w:r>
          <w:r w:rsidRPr="00077AEF">
            <w:rPr>
              <w:rFonts w:ascii="Raleway" w:eastAsia="Times New Roman" w:hAnsi="Raleway" w:cs="Calibri"/>
              <w:b/>
              <w:bCs/>
              <w:color w:val="00315D"/>
              <w:sz w:val="16"/>
              <w:szCs w:val="16"/>
              <w:lang w:val="de-DE" w:eastAsia="de-DE"/>
            </w:rPr>
            <w:fldChar w:fldCharType="separate"/>
          </w:r>
          <w:r w:rsidRPr="00077AEF">
            <w:rPr>
              <w:rFonts w:ascii="Raleway" w:eastAsia="Times New Roman" w:hAnsi="Raleway" w:cs="Calibri"/>
              <w:b/>
              <w:bCs/>
              <w:color w:val="00315D"/>
              <w:sz w:val="16"/>
              <w:szCs w:val="16"/>
              <w:lang w:val="de-DE" w:eastAsia="de-DE"/>
            </w:rPr>
            <w:t>1</w:t>
          </w:r>
          <w:r w:rsidRPr="00077AEF">
            <w:rPr>
              <w:rFonts w:ascii="Raleway" w:eastAsia="Times New Roman" w:hAnsi="Raleway" w:cs="Calibri"/>
              <w:b/>
              <w:bCs/>
              <w:color w:val="00315D"/>
              <w:sz w:val="16"/>
              <w:szCs w:val="16"/>
              <w:lang w:val="de-DE" w:eastAsia="de-DE"/>
            </w:rPr>
            <w:fldChar w:fldCharType="end"/>
          </w:r>
          <w:r w:rsidRPr="00077AEF">
            <w:rPr>
              <w:rFonts w:ascii="Raleway" w:eastAsia="Times New Roman" w:hAnsi="Raleway" w:cs="Calibri"/>
              <w:color w:val="00315D"/>
              <w:sz w:val="16"/>
              <w:szCs w:val="16"/>
              <w:lang w:val="de-DE" w:eastAsia="de-DE"/>
            </w:rPr>
            <w:t xml:space="preserve"> </w:t>
          </w:r>
          <w:r w:rsidR="005A4552">
            <w:rPr>
              <w:rFonts w:ascii="Raleway" w:eastAsia="Times New Roman" w:hAnsi="Raleway" w:cs="Calibri"/>
              <w:color w:val="00315D"/>
              <w:sz w:val="16"/>
              <w:szCs w:val="16"/>
              <w:lang w:val="de-DE" w:eastAsia="de-DE"/>
            </w:rPr>
            <w:t>/</w:t>
          </w:r>
          <w:r w:rsidRPr="00077AEF">
            <w:rPr>
              <w:rFonts w:ascii="Raleway" w:eastAsia="Times New Roman" w:hAnsi="Raleway" w:cs="Calibri"/>
              <w:color w:val="00315D"/>
              <w:sz w:val="16"/>
              <w:szCs w:val="16"/>
              <w:lang w:val="de-DE" w:eastAsia="de-DE"/>
            </w:rPr>
            <w:t xml:space="preserve"> </w:t>
          </w:r>
          <w:r w:rsidR="00D13D08">
            <w:rPr>
              <w:rFonts w:ascii="Raleway" w:eastAsia="Times New Roman" w:hAnsi="Raleway" w:cs="Calibri"/>
              <w:b/>
              <w:bCs/>
              <w:color w:val="00315D"/>
              <w:sz w:val="16"/>
              <w:szCs w:val="16"/>
              <w:lang w:val="de-DE" w:eastAsia="de-DE"/>
            </w:rPr>
            <w:t>3</w:t>
          </w:r>
          <w:r w:rsidR="00892498">
            <w:rPr>
              <w:rFonts w:ascii="Raleway" w:eastAsia="Times New Roman" w:hAnsi="Raleway" w:cs="Calibri"/>
              <w:b/>
              <w:bCs/>
              <w:color w:val="00315D"/>
              <w:sz w:val="16"/>
              <w:szCs w:val="16"/>
              <w:lang w:val="de-DE" w:eastAsia="de-DE"/>
            </w:rPr>
            <w:t xml:space="preserve"> </w:t>
          </w:r>
        </w:p>
      </w:tc>
      <w:tc>
        <w:tcPr>
          <w:tcW w:w="2371" w:type="dxa"/>
          <w:tcBorders>
            <w:top w:val="nil"/>
            <w:left w:val="nil"/>
            <w:bottom w:val="nil"/>
            <w:right w:val="nil"/>
          </w:tcBorders>
          <w:shd w:val="clear" w:color="auto" w:fill="auto"/>
          <w:noWrap/>
          <w:vAlign w:val="center"/>
        </w:tcPr>
        <w:p w14:paraId="76AABE52" w14:textId="77777777" w:rsidR="00077AEF" w:rsidRPr="00FF2A26" w:rsidRDefault="00077AEF" w:rsidP="009F14CA">
          <w:pPr>
            <w:spacing w:after="0" w:line="240" w:lineRule="auto"/>
            <w:ind w:right="637"/>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0F544282" w14:textId="77777777" w:rsidR="00077AEF" w:rsidRPr="00FF2A26" w:rsidRDefault="00077AEF" w:rsidP="009F14CA">
          <w:pPr>
            <w:spacing w:after="0" w:line="240" w:lineRule="auto"/>
            <w:rPr>
              <w:rFonts w:ascii="Raleway" w:eastAsia="Times New Roman" w:hAnsi="Raleway" w:cs="Calibri"/>
              <w:b/>
              <w:bCs/>
              <w:color w:val="00315D"/>
              <w:sz w:val="16"/>
              <w:szCs w:val="16"/>
              <w:lang w:val="de-DE" w:eastAsia="de-DE"/>
            </w:rPr>
          </w:pPr>
          <w:r w:rsidRPr="00FF2A26">
            <w:rPr>
              <w:rFonts w:ascii="Raleway" w:eastAsia="Times New Roman" w:hAnsi="Raleway" w:cs="Calibri"/>
              <w:b/>
              <w:bCs/>
              <w:color w:val="00315D"/>
              <w:sz w:val="16"/>
              <w:szCs w:val="16"/>
              <w:lang w:val="de-DE" w:eastAsia="de-DE"/>
            </w:rPr>
            <w:t>International Federation</w:t>
          </w:r>
          <w:r>
            <w:rPr>
              <w:rFonts w:ascii="Raleway" w:eastAsia="Times New Roman" w:hAnsi="Raleway" w:cs="Calibri"/>
              <w:b/>
              <w:bCs/>
              <w:color w:val="00315D"/>
              <w:sz w:val="16"/>
              <w:szCs w:val="16"/>
              <w:lang w:val="de-DE" w:eastAsia="de-DE"/>
            </w:rPr>
            <w:t xml:space="preserve"> of </w:t>
          </w:r>
        </w:p>
      </w:tc>
    </w:tr>
    <w:tr w:rsidR="00077AEF" w:rsidRPr="00FF2A26" w14:paraId="60D25F27" w14:textId="77777777" w:rsidTr="009F14CA">
      <w:trPr>
        <w:gridAfter w:val="1"/>
        <w:wAfter w:w="426" w:type="dxa"/>
        <w:trHeight w:val="240"/>
      </w:trPr>
      <w:tc>
        <w:tcPr>
          <w:tcW w:w="2500" w:type="dxa"/>
          <w:tcBorders>
            <w:top w:val="nil"/>
            <w:left w:val="nil"/>
            <w:bottom w:val="nil"/>
            <w:right w:val="nil"/>
          </w:tcBorders>
          <w:shd w:val="clear" w:color="auto" w:fill="auto"/>
          <w:noWrap/>
          <w:vAlign w:val="center"/>
        </w:tcPr>
        <w:p w14:paraId="39184CDB"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center"/>
        </w:tcPr>
        <w:p w14:paraId="744940F3"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371" w:type="dxa"/>
          <w:tcBorders>
            <w:top w:val="nil"/>
            <w:left w:val="nil"/>
            <w:bottom w:val="nil"/>
            <w:right w:val="nil"/>
          </w:tcBorders>
          <w:shd w:val="clear" w:color="auto" w:fill="auto"/>
          <w:noWrap/>
        </w:tcPr>
        <w:p w14:paraId="394DB0D9" w14:textId="77777777" w:rsidR="00077AEF" w:rsidRPr="00FF2A26" w:rsidRDefault="00077AEF" w:rsidP="009F14CA">
          <w:pPr>
            <w:spacing w:after="0" w:line="240" w:lineRule="auto"/>
            <w:ind w:right="637"/>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7486575C" w14:textId="77777777" w:rsidR="00077AEF" w:rsidRPr="00FF2A26" w:rsidRDefault="00077AEF" w:rsidP="009F14CA">
          <w:pPr>
            <w:spacing w:after="0" w:line="240" w:lineRule="auto"/>
            <w:rPr>
              <w:rFonts w:ascii="Raleway" w:eastAsia="Times New Roman" w:hAnsi="Raleway" w:cs="Calibri"/>
              <w:b/>
              <w:bCs/>
              <w:color w:val="00315D"/>
              <w:sz w:val="16"/>
              <w:szCs w:val="16"/>
              <w:lang w:val="de-DE" w:eastAsia="de-DE"/>
            </w:rPr>
          </w:pPr>
          <w:r>
            <w:rPr>
              <w:rFonts w:ascii="Raleway" w:eastAsia="Times New Roman" w:hAnsi="Raleway" w:cs="Calibri"/>
              <w:b/>
              <w:bCs/>
              <w:color w:val="00315D"/>
              <w:sz w:val="16"/>
              <w:szCs w:val="16"/>
              <w:lang w:val="de-DE" w:eastAsia="de-DE"/>
            </w:rPr>
            <w:t xml:space="preserve">Exhibition and </w:t>
          </w:r>
          <w:r w:rsidRPr="00FF2A26">
            <w:rPr>
              <w:rFonts w:ascii="Raleway" w:eastAsia="Times New Roman" w:hAnsi="Raleway" w:cs="Calibri"/>
              <w:b/>
              <w:bCs/>
              <w:color w:val="00315D"/>
              <w:sz w:val="16"/>
              <w:szCs w:val="16"/>
              <w:lang w:val="de-DE" w:eastAsia="de-DE"/>
            </w:rPr>
            <w:t>Event Services</w:t>
          </w:r>
        </w:p>
      </w:tc>
    </w:tr>
    <w:tr w:rsidR="00077AEF" w:rsidRPr="00FF2A26" w14:paraId="709EC3B9" w14:textId="77777777" w:rsidTr="009F14CA">
      <w:trPr>
        <w:trHeight w:val="240"/>
      </w:trPr>
      <w:tc>
        <w:tcPr>
          <w:tcW w:w="2500" w:type="dxa"/>
          <w:tcBorders>
            <w:top w:val="nil"/>
            <w:left w:val="nil"/>
            <w:bottom w:val="nil"/>
            <w:right w:val="nil"/>
          </w:tcBorders>
          <w:shd w:val="clear" w:color="auto" w:fill="auto"/>
          <w:noWrap/>
          <w:vAlign w:val="center"/>
        </w:tcPr>
        <w:p w14:paraId="01994964"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bottom"/>
        </w:tcPr>
        <w:p w14:paraId="70A13C38"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797" w:type="dxa"/>
          <w:gridSpan w:val="2"/>
          <w:tcBorders>
            <w:top w:val="nil"/>
            <w:left w:val="nil"/>
            <w:bottom w:val="nil"/>
            <w:right w:val="nil"/>
          </w:tcBorders>
          <w:shd w:val="clear" w:color="auto" w:fill="auto"/>
          <w:noWrap/>
        </w:tcPr>
        <w:p w14:paraId="749027B4"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59501768"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r>
    <w:tr w:rsidR="00077AEF" w:rsidRPr="00FF2A26" w14:paraId="7B9D2156" w14:textId="77777777" w:rsidTr="00CE0296">
      <w:trPr>
        <w:trHeight w:val="240"/>
      </w:trPr>
      <w:tc>
        <w:tcPr>
          <w:tcW w:w="2500" w:type="dxa"/>
          <w:tcBorders>
            <w:top w:val="nil"/>
            <w:left w:val="nil"/>
            <w:bottom w:val="nil"/>
            <w:right w:val="nil"/>
          </w:tcBorders>
          <w:shd w:val="clear" w:color="auto" w:fill="auto"/>
          <w:noWrap/>
          <w:vAlign w:val="center"/>
          <w:hideMark/>
        </w:tcPr>
        <w:p w14:paraId="15C79356"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bottom"/>
          <w:hideMark/>
        </w:tcPr>
        <w:p w14:paraId="246BF8ED"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5206" w:type="dxa"/>
          <w:gridSpan w:val="4"/>
          <w:tcBorders>
            <w:top w:val="nil"/>
            <w:left w:val="nil"/>
            <w:bottom w:val="nil"/>
            <w:right w:val="nil"/>
          </w:tcBorders>
          <w:shd w:val="clear" w:color="auto" w:fill="auto"/>
          <w:noWrap/>
          <w:vAlign w:val="bottom"/>
          <w:hideMark/>
        </w:tcPr>
        <w:p w14:paraId="5D3955CA" w14:textId="77777777" w:rsidR="00077AEF" w:rsidRPr="00FF2A26" w:rsidRDefault="00077AEF" w:rsidP="009F14CA">
          <w:pPr>
            <w:tabs>
              <w:tab w:val="left" w:pos="2021"/>
            </w:tabs>
            <w:spacing w:after="0" w:line="240" w:lineRule="auto"/>
            <w:rPr>
              <w:rFonts w:ascii="Times New Roman" w:eastAsia="Times New Roman" w:hAnsi="Times New Roman"/>
              <w:sz w:val="20"/>
              <w:szCs w:val="20"/>
              <w:lang w:val="de-DE" w:eastAsia="de-DE"/>
            </w:rPr>
          </w:pPr>
          <w:r>
            <w:rPr>
              <w:rFonts w:ascii="Raleway" w:eastAsia="Times New Roman" w:hAnsi="Raleway" w:cs="Calibri"/>
              <w:b/>
              <w:bCs/>
              <w:i/>
              <w:color w:val="00315D"/>
              <w:sz w:val="16"/>
              <w:szCs w:val="16"/>
              <w:lang w:val="de-DE" w:eastAsia="de-DE"/>
            </w:rPr>
            <w:tab/>
            <w:t xml:space="preserve">        </w:t>
          </w:r>
          <w:r w:rsidRPr="00714466">
            <w:rPr>
              <w:rFonts w:ascii="Raleway" w:eastAsia="Times New Roman" w:hAnsi="Raleway" w:cs="Calibri"/>
              <w:b/>
              <w:bCs/>
              <w:i/>
              <w:color w:val="00315D"/>
              <w:sz w:val="16"/>
              <w:szCs w:val="16"/>
              <w:lang w:val="de-DE" w:eastAsia="de-DE"/>
            </w:rPr>
            <w:t>global collaboration network</w:t>
          </w:r>
          <w:r>
            <w:rPr>
              <w:rFonts w:ascii="Raleway" w:eastAsia="Times New Roman" w:hAnsi="Raleway" w:cs="Calibri"/>
              <w:b/>
              <w:bCs/>
              <w:i/>
              <w:color w:val="00315D"/>
              <w:sz w:val="16"/>
              <w:szCs w:val="16"/>
              <w:lang w:val="de-DE" w:eastAsia="de-DE"/>
            </w:rPr>
            <w:t>.</w:t>
          </w:r>
        </w:p>
      </w:tc>
    </w:tr>
  </w:tbl>
  <w:p w14:paraId="5614E337" w14:textId="77777777" w:rsidR="00077AEF" w:rsidRPr="00CA5BE6" w:rsidRDefault="00077AEF" w:rsidP="00CA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11DA" w14:textId="77777777" w:rsidR="00EF4C52" w:rsidRDefault="00EF4C52" w:rsidP="00BC50F4">
      <w:pPr>
        <w:spacing w:after="0" w:line="240" w:lineRule="auto"/>
      </w:pPr>
      <w:r>
        <w:separator/>
      </w:r>
    </w:p>
  </w:footnote>
  <w:footnote w:type="continuationSeparator" w:id="0">
    <w:p w14:paraId="646693A5" w14:textId="77777777" w:rsidR="00EF4C52" w:rsidRDefault="00EF4C52" w:rsidP="00BC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9C8F" w14:textId="77777777" w:rsidR="00077AEF" w:rsidRDefault="00077AEF" w:rsidP="009F14CA">
    <w:pPr>
      <w:pStyle w:val="Header"/>
      <w:tabs>
        <w:tab w:val="left" w:pos="1134"/>
        <w:tab w:val="left" w:pos="1418"/>
      </w:tabs>
      <w:ind w:left="-347"/>
      <w:jc w:val="center"/>
      <w:rPr>
        <w:rFonts w:ascii="Raleway" w:hAnsi="Raleway"/>
        <w:sz w:val="14"/>
        <w:szCs w:val="14"/>
      </w:rPr>
    </w:pPr>
    <w:r w:rsidRPr="009E2B90">
      <w:rPr>
        <w:rFonts w:ascii="Raleway" w:hAnsi="Raleway"/>
        <w:noProof/>
        <w:sz w:val="14"/>
        <w:szCs w:val="14"/>
        <w:lang w:val="de-DE" w:eastAsia="de-DE"/>
      </w:rPr>
      <w:drawing>
        <wp:anchor distT="0" distB="0" distL="114300" distR="114300" simplePos="0" relativeHeight="251661312" behindDoc="0" locked="0" layoutInCell="1" allowOverlap="1" wp14:anchorId="3656D5BC" wp14:editId="3C526364">
          <wp:simplePos x="0" y="0"/>
          <wp:positionH relativeFrom="column">
            <wp:posOffset>4389120</wp:posOffset>
          </wp:positionH>
          <wp:positionV relativeFrom="paragraph">
            <wp:posOffset>-145151</wp:posOffset>
          </wp:positionV>
          <wp:extent cx="2242820" cy="155702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es_logotype-RGB.png"/>
                  <pic:cNvPicPr/>
                </pic:nvPicPr>
                <pic:blipFill>
                  <a:blip r:embed="rId1">
                    <a:extLst>
                      <a:ext uri="{28A0092B-C50C-407E-A947-70E740481C1C}">
                        <a14:useLocalDpi xmlns:a14="http://schemas.microsoft.com/office/drawing/2010/main" val="0"/>
                      </a:ext>
                    </a:extLst>
                  </a:blip>
                  <a:stretch>
                    <a:fillRect/>
                  </a:stretch>
                </pic:blipFill>
                <pic:spPr>
                  <a:xfrm>
                    <a:off x="0" y="0"/>
                    <a:ext cx="2242820" cy="1557020"/>
                  </a:xfrm>
                  <a:prstGeom prst="rect">
                    <a:avLst/>
                  </a:prstGeom>
                </pic:spPr>
              </pic:pic>
            </a:graphicData>
          </a:graphic>
        </wp:anchor>
      </w:drawing>
    </w:r>
  </w:p>
  <w:p w14:paraId="00BEF6F0" w14:textId="77777777" w:rsidR="00077AEF" w:rsidRPr="009E2B90" w:rsidRDefault="00077AEF" w:rsidP="00A41CF8">
    <w:pPr>
      <w:pStyle w:val="Header"/>
      <w:tabs>
        <w:tab w:val="left" w:pos="1134"/>
        <w:tab w:val="left" w:pos="1418"/>
      </w:tabs>
      <w:jc w:val="center"/>
      <w:rPr>
        <w:rFonts w:ascii="Raleway" w:hAnsi="Raleway"/>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31C"/>
    <w:multiLevelType w:val="hybridMultilevel"/>
    <w:tmpl w:val="AECA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226"/>
    <w:multiLevelType w:val="hybridMultilevel"/>
    <w:tmpl w:val="91D88EC4"/>
    <w:lvl w:ilvl="0" w:tplc="2F3EE0B8">
      <w:numFmt w:val="bullet"/>
      <w:lvlText w:val="-"/>
      <w:lvlJc w:val="left"/>
      <w:pPr>
        <w:ind w:left="720" w:hanging="360"/>
      </w:pPr>
      <w:rPr>
        <w:rFonts w:ascii="Arial" w:eastAsia="Raleway"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DA46FF"/>
    <w:multiLevelType w:val="hybridMultilevel"/>
    <w:tmpl w:val="AFAE3DF2"/>
    <w:lvl w:ilvl="0" w:tplc="2F3EE0B8">
      <w:numFmt w:val="bullet"/>
      <w:lvlText w:val="-"/>
      <w:lvlJc w:val="left"/>
      <w:pPr>
        <w:ind w:left="720" w:hanging="360"/>
      </w:pPr>
      <w:rPr>
        <w:rFonts w:ascii="Arial" w:eastAsia="Raleway" w:hAnsi="Arial" w:cs="Arial" w:hint="default"/>
      </w:rPr>
    </w:lvl>
    <w:lvl w:ilvl="1" w:tplc="0409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5F2D28"/>
    <w:multiLevelType w:val="hybridMultilevel"/>
    <w:tmpl w:val="19C61E3C"/>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2E2A7B"/>
    <w:multiLevelType w:val="hybridMultilevel"/>
    <w:tmpl w:val="C696E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2B5D3C"/>
    <w:multiLevelType w:val="hybridMultilevel"/>
    <w:tmpl w:val="478A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B4187"/>
    <w:multiLevelType w:val="hybridMultilevel"/>
    <w:tmpl w:val="4886B1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01A4E2F"/>
    <w:multiLevelType w:val="hybridMultilevel"/>
    <w:tmpl w:val="4EC0A510"/>
    <w:lvl w:ilvl="0" w:tplc="1C961E50">
      <w:start w:val="2011"/>
      <w:numFmt w:val="bullet"/>
      <w:lvlText w:val="•"/>
      <w:lvlJc w:val="left"/>
      <w:pPr>
        <w:ind w:left="1668" w:hanging="1308"/>
      </w:pPr>
      <w:rPr>
        <w:rFonts w:ascii="Raleway" w:eastAsia="Calibri" w:hAnsi="Raleway" w:cs="Raleway"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2D403A"/>
    <w:multiLevelType w:val="hybridMultilevel"/>
    <w:tmpl w:val="460003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3650933"/>
    <w:multiLevelType w:val="hybridMultilevel"/>
    <w:tmpl w:val="4A562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5C0DE4"/>
    <w:multiLevelType w:val="hybridMultilevel"/>
    <w:tmpl w:val="360E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A7FF2"/>
    <w:multiLevelType w:val="hybridMultilevel"/>
    <w:tmpl w:val="95EC14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B55CB"/>
    <w:multiLevelType w:val="hybridMultilevel"/>
    <w:tmpl w:val="CF98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668C"/>
    <w:multiLevelType w:val="hybridMultilevel"/>
    <w:tmpl w:val="AE080598"/>
    <w:lvl w:ilvl="0" w:tplc="F9CCCDC8">
      <w:start w:val="5"/>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5000C4A"/>
    <w:multiLevelType w:val="multilevel"/>
    <w:tmpl w:val="50C4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90FE6"/>
    <w:multiLevelType w:val="hybridMultilevel"/>
    <w:tmpl w:val="63320646"/>
    <w:lvl w:ilvl="0" w:tplc="1C09000F">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0E8093A"/>
    <w:multiLevelType w:val="hybridMultilevel"/>
    <w:tmpl w:val="3D52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D0E92"/>
    <w:multiLevelType w:val="hybridMultilevel"/>
    <w:tmpl w:val="51E88F24"/>
    <w:lvl w:ilvl="0" w:tplc="1C090001">
      <w:start w:val="1"/>
      <w:numFmt w:val="bullet"/>
      <w:lvlText w:val=""/>
      <w:lvlJc w:val="left"/>
      <w:pPr>
        <w:ind w:left="720" w:hanging="360"/>
      </w:pPr>
      <w:rPr>
        <w:rFonts w:ascii="Symbol" w:hAnsi="Symbol" w:hint="default"/>
      </w:rPr>
    </w:lvl>
    <w:lvl w:ilvl="1" w:tplc="55BC896E">
      <w:numFmt w:val="bullet"/>
      <w:lvlText w:val="•"/>
      <w:lvlJc w:val="left"/>
      <w:pPr>
        <w:ind w:left="1440" w:hanging="360"/>
      </w:pPr>
      <w:rPr>
        <w:rFonts w:ascii="Raleway" w:eastAsia="Raleway" w:hAnsi="Raleway" w:cs="Raleway" w:hint="default"/>
      </w:rPr>
    </w:lvl>
    <w:lvl w:ilvl="2" w:tplc="1C090005">
      <w:start w:val="1"/>
      <w:numFmt w:val="bullet"/>
      <w:lvlText w:val=""/>
      <w:lvlJc w:val="left"/>
      <w:pPr>
        <w:ind w:left="2160" w:hanging="360"/>
      </w:pPr>
      <w:rPr>
        <w:rFonts w:ascii="Wingdings" w:hAnsi="Wingdings" w:hint="default"/>
      </w:rPr>
    </w:lvl>
    <w:lvl w:ilvl="3" w:tplc="DB64074C">
      <w:numFmt w:val="bullet"/>
      <w:lvlText w:val="-"/>
      <w:lvlJc w:val="left"/>
      <w:pPr>
        <w:ind w:left="2880" w:hanging="360"/>
      </w:pPr>
      <w:rPr>
        <w:rFonts w:ascii="Raleway" w:eastAsia="Raleway" w:hAnsi="Raleway" w:cs="Raleway"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33B26B2"/>
    <w:multiLevelType w:val="hybridMultilevel"/>
    <w:tmpl w:val="CF9EA06C"/>
    <w:lvl w:ilvl="0" w:tplc="1C09000F">
      <w:start w:val="2"/>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9" w15:restartNumberingAfterBreak="0">
    <w:nsid w:val="654434A7"/>
    <w:multiLevelType w:val="hybridMultilevel"/>
    <w:tmpl w:val="5B1010B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6F392C57"/>
    <w:multiLevelType w:val="hybridMultilevel"/>
    <w:tmpl w:val="96BC1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1191EE4"/>
    <w:multiLevelType w:val="hybridMultilevel"/>
    <w:tmpl w:val="B336D68E"/>
    <w:lvl w:ilvl="0" w:tplc="7BA2795A">
      <w:start w:val="1"/>
      <w:numFmt w:val="decimal"/>
      <w:lvlText w:val="%1."/>
      <w:lvlJc w:val="left"/>
      <w:pPr>
        <w:ind w:left="851" w:hanging="851"/>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76450BFC"/>
    <w:multiLevelType w:val="hybridMultilevel"/>
    <w:tmpl w:val="C48C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F3630"/>
    <w:multiLevelType w:val="hybridMultilevel"/>
    <w:tmpl w:val="19A2A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33231382">
    <w:abstractNumId w:val="1"/>
  </w:num>
  <w:num w:numId="2" w16cid:durableId="1411073516">
    <w:abstractNumId w:val="2"/>
  </w:num>
  <w:num w:numId="3" w16cid:durableId="1226992457">
    <w:abstractNumId w:val="11"/>
  </w:num>
  <w:num w:numId="4" w16cid:durableId="1665746219">
    <w:abstractNumId w:val="10"/>
  </w:num>
  <w:num w:numId="5" w16cid:durableId="159926586">
    <w:abstractNumId w:val="16"/>
  </w:num>
  <w:num w:numId="6" w16cid:durableId="1975938040">
    <w:abstractNumId w:val="22"/>
  </w:num>
  <w:num w:numId="7" w16cid:durableId="273901593">
    <w:abstractNumId w:val="0"/>
  </w:num>
  <w:num w:numId="8" w16cid:durableId="1254584460">
    <w:abstractNumId w:val="5"/>
  </w:num>
  <w:num w:numId="9" w16cid:durableId="847905923">
    <w:abstractNumId w:val="12"/>
  </w:num>
  <w:num w:numId="10" w16cid:durableId="240523751">
    <w:abstractNumId w:val="14"/>
  </w:num>
  <w:num w:numId="11" w16cid:durableId="912810935">
    <w:abstractNumId w:val="9"/>
  </w:num>
  <w:num w:numId="12" w16cid:durableId="2135756656">
    <w:abstractNumId w:val="17"/>
  </w:num>
  <w:num w:numId="13" w16cid:durableId="49112500">
    <w:abstractNumId w:val="23"/>
  </w:num>
  <w:num w:numId="14" w16cid:durableId="1907449489">
    <w:abstractNumId w:val="6"/>
  </w:num>
  <w:num w:numId="15" w16cid:durableId="68429423">
    <w:abstractNumId w:val="8"/>
  </w:num>
  <w:num w:numId="16" w16cid:durableId="837421188">
    <w:abstractNumId w:val="20"/>
  </w:num>
  <w:num w:numId="17" w16cid:durableId="1190028598">
    <w:abstractNumId w:val="7"/>
  </w:num>
  <w:num w:numId="18" w16cid:durableId="1352532321">
    <w:abstractNumId w:val="4"/>
  </w:num>
  <w:num w:numId="19" w16cid:durableId="2130858303">
    <w:abstractNumId w:val="3"/>
  </w:num>
  <w:num w:numId="20" w16cid:durableId="1081878545">
    <w:abstractNumId w:val="19"/>
  </w:num>
  <w:num w:numId="21" w16cid:durableId="2121562899">
    <w:abstractNumId w:val="21"/>
  </w:num>
  <w:num w:numId="22" w16cid:durableId="1955212765">
    <w:abstractNumId w:val="13"/>
  </w:num>
  <w:num w:numId="23" w16cid:durableId="138059430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600032">
    <w:abstractNumId w:val="16"/>
  </w:num>
  <w:num w:numId="25" w16cid:durableId="915476099">
    <w:abstractNumId w:val="22"/>
  </w:num>
  <w:num w:numId="26" w16cid:durableId="237059042">
    <w:abstractNumId w:val="4"/>
  </w:num>
  <w:num w:numId="27" w16cid:durableId="1327902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F5"/>
    <w:rsid w:val="00004C3D"/>
    <w:rsid w:val="00014233"/>
    <w:rsid w:val="000166B7"/>
    <w:rsid w:val="00024A8E"/>
    <w:rsid w:val="00025A24"/>
    <w:rsid w:val="000351F0"/>
    <w:rsid w:val="00044506"/>
    <w:rsid w:val="00054E01"/>
    <w:rsid w:val="00056E86"/>
    <w:rsid w:val="00060942"/>
    <w:rsid w:val="000665AA"/>
    <w:rsid w:val="0006737C"/>
    <w:rsid w:val="00077AEF"/>
    <w:rsid w:val="00095B20"/>
    <w:rsid w:val="00096CD5"/>
    <w:rsid w:val="00097338"/>
    <w:rsid w:val="000973B6"/>
    <w:rsid w:val="000A40C2"/>
    <w:rsid w:val="000A682A"/>
    <w:rsid w:val="000A6DC7"/>
    <w:rsid w:val="000B4B71"/>
    <w:rsid w:val="000C30C2"/>
    <w:rsid w:val="000D7A63"/>
    <w:rsid w:val="000F5BD1"/>
    <w:rsid w:val="00103748"/>
    <w:rsid w:val="00112224"/>
    <w:rsid w:val="00117F6A"/>
    <w:rsid w:val="00127FD6"/>
    <w:rsid w:val="00146750"/>
    <w:rsid w:val="00153974"/>
    <w:rsid w:val="00160251"/>
    <w:rsid w:val="00165B08"/>
    <w:rsid w:val="00172963"/>
    <w:rsid w:val="00184D99"/>
    <w:rsid w:val="0019602F"/>
    <w:rsid w:val="00197E1E"/>
    <w:rsid w:val="001C38C7"/>
    <w:rsid w:val="001E7D5E"/>
    <w:rsid w:val="001F201A"/>
    <w:rsid w:val="001F7CCA"/>
    <w:rsid w:val="00200C22"/>
    <w:rsid w:val="0020390A"/>
    <w:rsid w:val="00204883"/>
    <w:rsid w:val="002251D8"/>
    <w:rsid w:val="00233401"/>
    <w:rsid w:val="0023466E"/>
    <w:rsid w:val="00241B3D"/>
    <w:rsid w:val="00261404"/>
    <w:rsid w:val="00280BBB"/>
    <w:rsid w:val="002A34CF"/>
    <w:rsid w:val="002A3AF9"/>
    <w:rsid w:val="002A5672"/>
    <w:rsid w:val="002C3AB6"/>
    <w:rsid w:val="002C5619"/>
    <w:rsid w:val="002E3C38"/>
    <w:rsid w:val="002E5F82"/>
    <w:rsid w:val="002F5094"/>
    <w:rsid w:val="003121A3"/>
    <w:rsid w:val="003252EB"/>
    <w:rsid w:val="003458E6"/>
    <w:rsid w:val="0034752F"/>
    <w:rsid w:val="00352583"/>
    <w:rsid w:val="0036192A"/>
    <w:rsid w:val="003643B9"/>
    <w:rsid w:val="00370BA6"/>
    <w:rsid w:val="00371DE5"/>
    <w:rsid w:val="00375408"/>
    <w:rsid w:val="00383266"/>
    <w:rsid w:val="003A485B"/>
    <w:rsid w:val="003C11F4"/>
    <w:rsid w:val="003C422D"/>
    <w:rsid w:val="003D5EF8"/>
    <w:rsid w:val="004055CD"/>
    <w:rsid w:val="00423CC3"/>
    <w:rsid w:val="00436170"/>
    <w:rsid w:val="004375F4"/>
    <w:rsid w:val="00437DA3"/>
    <w:rsid w:val="0045438E"/>
    <w:rsid w:val="00462401"/>
    <w:rsid w:val="00462DA8"/>
    <w:rsid w:val="004664F7"/>
    <w:rsid w:val="00467439"/>
    <w:rsid w:val="00467F34"/>
    <w:rsid w:val="00473A3A"/>
    <w:rsid w:val="004833FF"/>
    <w:rsid w:val="00492A36"/>
    <w:rsid w:val="004B019E"/>
    <w:rsid w:val="004C2BB0"/>
    <w:rsid w:val="004C3442"/>
    <w:rsid w:val="004C7096"/>
    <w:rsid w:val="004C7BA3"/>
    <w:rsid w:val="004D0584"/>
    <w:rsid w:val="004E444E"/>
    <w:rsid w:val="004F2016"/>
    <w:rsid w:val="00507F4C"/>
    <w:rsid w:val="00521F12"/>
    <w:rsid w:val="005232B5"/>
    <w:rsid w:val="005277F9"/>
    <w:rsid w:val="00552C71"/>
    <w:rsid w:val="00553FFB"/>
    <w:rsid w:val="005667D8"/>
    <w:rsid w:val="00584B7A"/>
    <w:rsid w:val="0058685C"/>
    <w:rsid w:val="005A4552"/>
    <w:rsid w:val="005A61A0"/>
    <w:rsid w:val="005C703B"/>
    <w:rsid w:val="005D20D9"/>
    <w:rsid w:val="005E4A66"/>
    <w:rsid w:val="0061305B"/>
    <w:rsid w:val="006134FA"/>
    <w:rsid w:val="00621A3F"/>
    <w:rsid w:val="006351E2"/>
    <w:rsid w:val="0064559C"/>
    <w:rsid w:val="006468D5"/>
    <w:rsid w:val="00653306"/>
    <w:rsid w:val="0068217F"/>
    <w:rsid w:val="00682F3A"/>
    <w:rsid w:val="006A2DBB"/>
    <w:rsid w:val="006B5D44"/>
    <w:rsid w:val="006C1CEE"/>
    <w:rsid w:val="006C32FF"/>
    <w:rsid w:val="006C3430"/>
    <w:rsid w:val="006C4E3B"/>
    <w:rsid w:val="006C60D7"/>
    <w:rsid w:val="006D0C4F"/>
    <w:rsid w:val="006E269D"/>
    <w:rsid w:val="006E423A"/>
    <w:rsid w:val="006F1D6E"/>
    <w:rsid w:val="00704A25"/>
    <w:rsid w:val="00714466"/>
    <w:rsid w:val="0071488E"/>
    <w:rsid w:val="007217F9"/>
    <w:rsid w:val="007363AF"/>
    <w:rsid w:val="0075013D"/>
    <w:rsid w:val="00783834"/>
    <w:rsid w:val="007A0105"/>
    <w:rsid w:val="007A03F5"/>
    <w:rsid w:val="007B0A46"/>
    <w:rsid w:val="007B2504"/>
    <w:rsid w:val="007B26BB"/>
    <w:rsid w:val="007B3DB2"/>
    <w:rsid w:val="007B5104"/>
    <w:rsid w:val="007C0F57"/>
    <w:rsid w:val="007C2F99"/>
    <w:rsid w:val="007C692A"/>
    <w:rsid w:val="007E0DA6"/>
    <w:rsid w:val="007E7023"/>
    <w:rsid w:val="007F7619"/>
    <w:rsid w:val="0080139D"/>
    <w:rsid w:val="00803E6E"/>
    <w:rsid w:val="008100BF"/>
    <w:rsid w:val="008124BC"/>
    <w:rsid w:val="00837903"/>
    <w:rsid w:val="00844C67"/>
    <w:rsid w:val="00850DE2"/>
    <w:rsid w:val="00862AF1"/>
    <w:rsid w:val="008636CB"/>
    <w:rsid w:val="00871AE8"/>
    <w:rsid w:val="00875A18"/>
    <w:rsid w:val="00877455"/>
    <w:rsid w:val="00892498"/>
    <w:rsid w:val="00894A0F"/>
    <w:rsid w:val="008A79FB"/>
    <w:rsid w:val="008C10FD"/>
    <w:rsid w:val="008C2F0E"/>
    <w:rsid w:val="008D6163"/>
    <w:rsid w:val="008E3984"/>
    <w:rsid w:val="009004E4"/>
    <w:rsid w:val="009046D6"/>
    <w:rsid w:val="00917561"/>
    <w:rsid w:val="00923123"/>
    <w:rsid w:val="009356DA"/>
    <w:rsid w:val="00952BD4"/>
    <w:rsid w:val="00952FF1"/>
    <w:rsid w:val="009559AC"/>
    <w:rsid w:val="009812A6"/>
    <w:rsid w:val="00984667"/>
    <w:rsid w:val="00996AAF"/>
    <w:rsid w:val="009A65F4"/>
    <w:rsid w:val="009B18CE"/>
    <w:rsid w:val="009D48DB"/>
    <w:rsid w:val="009D729F"/>
    <w:rsid w:val="009E2B90"/>
    <w:rsid w:val="009E309A"/>
    <w:rsid w:val="009F14CA"/>
    <w:rsid w:val="009F58BE"/>
    <w:rsid w:val="00A001F1"/>
    <w:rsid w:val="00A143DA"/>
    <w:rsid w:val="00A209B7"/>
    <w:rsid w:val="00A20BFA"/>
    <w:rsid w:val="00A2151B"/>
    <w:rsid w:val="00A30071"/>
    <w:rsid w:val="00A37F7F"/>
    <w:rsid w:val="00A41CF8"/>
    <w:rsid w:val="00A631F5"/>
    <w:rsid w:val="00A63D79"/>
    <w:rsid w:val="00A70EC1"/>
    <w:rsid w:val="00A7585A"/>
    <w:rsid w:val="00A80363"/>
    <w:rsid w:val="00A874F7"/>
    <w:rsid w:val="00A93DC2"/>
    <w:rsid w:val="00AB56B2"/>
    <w:rsid w:val="00AB78CD"/>
    <w:rsid w:val="00AC3E82"/>
    <w:rsid w:val="00AC650E"/>
    <w:rsid w:val="00AD0904"/>
    <w:rsid w:val="00AD4213"/>
    <w:rsid w:val="00AF5CE3"/>
    <w:rsid w:val="00AF65FA"/>
    <w:rsid w:val="00B0007C"/>
    <w:rsid w:val="00B00F32"/>
    <w:rsid w:val="00B06222"/>
    <w:rsid w:val="00B07CCB"/>
    <w:rsid w:val="00B261D9"/>
    <w:rsid w:val="00B300D6"/>
    <w:rsid w:val="00B30301"/>
    <w:rsid w:val="00B320E5"/>
    <w:rsid w:val="00B364AB"/>
    <w:rsid w:val="00B458BD"/>
    <w:rsid w:val="00B6483A"/>
    <w:rsid w:val="00B84C51"/>
    <w:rsid w:val="00BA3F2C"/>
    <w:rsid w:val="00BB53E3"/>
    <w:rsid w:val="00BB73F7"/>
    <w:rsid w:val="00BC1645"/>
    <w:rsid w:val="00BC50F4"/>
    <w:rsid w:val="00BD0331"/>
    <w:rsid w:val="00BD6B04"/>
    <w:rsid w:val="00C2001E"/>
    <w:rsid w:val="00C3619D"/>
    <w:rsid w:val="00C36A7D"/>
    <w:rsid w:val="00C43B08"/>
    <w:rsid w:val="00C477FD"/>
    <w:rsid w:val="00C521BD"/>
    <w:rsid w:val="00C559BA"/>
    <w:rsid w:val="00C612F6"/>
    <w:rsid w:val="00C67B63"/>
    <w:rsid w:val="00C76677"/>
    <w:rsid w:val="00C8402A"/>
    <w:rsid w:val="00C85C17"/>
    <w:rsid w:val="00CA5BE6"/>
    <w:rsid w:val="00CB18CB"/>
    <w:rsid w:val="00CD0468"/>
    <w:rsid w:val="00CF01CA"/>
    <w:rsid w:val="00CF1078"/>
    <w:rsid w:val="00D02EC8"/>
    <w:rsid w:val="00D03282"/>
    <w:rsid w:val="00D0486B"/>
    <w:rsid w:val="00D060CF"/>
    <w:rsid w:val="00D066C6"/>
    <w:rsid w:val="00D119A0"/>
    <w:rsid w:val="00D13D08"/>
    <w:rsid w:val="00D17446"/>
    <w:rsid w:val="00D419C5"/>
    <w:rsid w:val="00D45D9A"/>
    <w:rsid w:val="00D5087A"/>
    <w:rsid w:val="00D65CBC"/>
    <w:rsid w:val="00D7377D"/>
    <w:rsid w:val="00D94BA4"/>
    <w:rsid w:val="00DA6BFA"/>
    <w:rsid w:val="00DE3F01"/>
    <w:rsid w:val="00DE4E53"/>
    <w:rsid w:val="00DF3484"/>
    <w:rsid w:val="00DF49DC"/>
    <w:rsid w:val="00E22254"/>
    <w:rsid w:val="00E266DD"/>
    <w:rsid w:val="00E366A9"/>
    <w:rsid w:val="00E36AD2"/>
    <w:rsid w:val="00E41DEB"/>
    <w:rsid w:val="00E43AC1"/>
    <w:rsid w:val="00E503A1"/>
    <w:rsid w:val="00E62157"/>
    <w:rsid w:val="00E977F6"/>
    <w:rsid w:val="00EC5A22"/>
    <w:rsid w:val="00ED5C95"/>
    <w:rsid w:val="00ED7DFE"/>
    <w:rsid w:val="00EE62DB"/>
    <w:rsid w:val="00EE6B5F"/>
    <w:rsid w:val="00EF4C52"/>
    <w:rsid w:val="00F026D1"/>
    <w:rsid w:val="00F1583D"/>
    <w:rsid w:val="00F25704"/>
    <w:rsid w:val="00F5491F"/>
    <w:rsid w:val="00F6295E"/>
    <w:rsid w:val="00F62C5E"/>
    <w:rsid w:val="00F75299"/>
    <w:rsid w:val="00F76040"/>
    <w:rsid w:val="00F81916"/>
    <w:rsid w:val="00F85C6E"/>
    <w:rsid w:val="00F93889"/>
    <w:rsid w:val="00F97747"/>
    <w:rsid w:val="00FA61BB"/>
    <w:rsid w:val="00FD2B6F"/>
    <w:rsid w:val="00FD4A54"/>
    <w:rsid w:val="00FD6F62"/>
    <w:rsid w:val="00FF2A26"/>
    <w:rsid w:val="00FF6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AFD3"/>
  <w15:docId w15:val="{F1821CF9-DC60-4179-9283-B69B4E03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99"/>
    <w:pPr>
      <w:spacing w:after="200" w:line="276" w:lineRule="auto"/>
    </w:pPr>
    <w:rPr>
      <w:sz w:val="22"/>
      <w:szCs w:val="22"/>
      <w:lang w:val="sv-SE" w:eastAsia="en-US"/>
    </w:rPr>
  </w:style>
  <w:style w:type="paragraph" w:styleId="Heading1">
    <w:name w:val="heading 1"/>
    <w:basedOn w:val="Normal"/>
    <w:link w:val="Heading1Char"/>
    <w:uiPriority w:val="9"/>
    <w:qFormat/>
    <w:rsid w:val="00A001F1"/>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3">
    <w:name w:val="heading 3"/>
    <w:basedOn w:val="Normal"/>
    <w:next w:val="Normal"/>
    <w:link w:val="Heading3Char"/>
    <w:uiPriority w:val="9"/>
    <w:semiHidden/>
    <w:unhideWhenUsed/>
    <w:qFormat/>
    <w:rsid w:val="008124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0F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50F4"/>
  </w:style>
  <w:style w:type="paragraph" w:styleId="Footer">
    <w:name w:val="footer"/>
    <w:basedOn w:val="Normal"/>
    <w:link w:val="FooterChar"/>
    <w:uiPriority w:val="99"/>
    <w:unhideWhenUsed/>
    <w:rsid w:val="00BC50F4"/>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50F4"/>
  </w:style>
  <w:style w:type="paragraph" w:styleId="BalloonText">
    <w:name w:val="Balloon Text"/>
    <w:basedOn w:val="Normal"/>
    <w:link w:val="BalloonTextChar"/>
    <w:uiPriority w:val="99"/>
    <w:semiHidden/>
    <w:unhideWhenUsed/>
    <w:rsid w:val="00BC50F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C50F4"/>
    <w:rPr>
      <w:rFonts w:ascii="Tahoma" w:hAnsi="Tahoma" w:cs="Tahoma"/>
      <w:sz w:val="16"/>
      <w:szCs w:val="16"/>
    </w:rPr>
  </w:style>
  <w:style w:type="table" w:styleId="TableGrid">
    <w:name w:val="Table Grid"/>
    <w:basedOn w:val="TableNormal"/>
    <w:uiPriority w:val="59"/>
    <w:rsid w:val="007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63A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2-Accent2">
    <w:name w:val="Medium Grid 2 Accent 2"/>
    <w:basedOn w:val="TableNormal"/>
    <w:uiPriority w:val="68"/>
    <w:rsid w:val="007363A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HelleSchattierung1">
    <w:name w:val="Helle Schattierung1"/>
    <w:basedOn w:val="TableNormal"/>
    <w:uiPriority w:val="60"/>
    <w:rsid w:val="0080139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5A61A0"/>
    <w:pPr>
      <w:spacing w:after="0" w:line="240" w:lineRule="auto"/>
    </w:pPr>
    <w:rPr>
      <w:rFonts w:ascii="Consolas" w:hAnsi="Consolas"/>
      <w:sz w:val="21"/>
      <w:szCs w:val="21"/>
      <w:lang w:val="de-DE"/>
    </w:rPr>
  </w:style>
  <w:style w:type="character" w:customStyle="1" w:styleId="PlainTextChar">
    <w:name w:val="Plain Text Char"/>
    <w:basedOn w:val="DefaultParagraphFont"/>
    <w:link w:val="PlainText"/>
    <w:uiPriority w:val="99"/>
    <w:semiHidden/>
    <w:rsid w:val="005A61A0"/>
    <w:rPr>
      <w:rFonts w:ascii="Consolas" w:eastAsia="Calibri" w:hAnsi="Consolas" w:cs="Times New Roman"/>
      <w:sz w:val="21"/>
      <w:szCs w:val="21"/>
      <w:lang w:eastAsia="en-US"/>
    </w:rPr>
  </w:style>
  <w:style w:type="character" w:styleId="Emphasis">
    <w:name w:val="Emphasis"/>
    <w:basedOn w:val="DefaultParagraphFont"/>
    <w:uiPriority w:val="20"/>
    <w:qFormat/>
    <w:rsid w:val="0061305B"/>
    <w:rPr>
      <w:b/>
      <w:bCs/>
      <w:i w:val="0"/>
      <w:iCs w:val="0"/>
    </w:rPr>
  </w:style>
  <w:style w:type="character" w:customStyle="1" w:styleId="st">
    <w:name w:val="st"/>
    <w:basedOn w:val="DefaultParagraphFont"/>
    <w:rsid w:val="0061305B"/>
  </w:style>
  <w:style w:type="paragraph" w:customStyle="1" w:styleId="Default">
    <w:name w:val="Default"/>
    <w:rsid w:val="00146750"/>
    <w:pPr>
      <w:autoSpaceDE w:val="0"/>
      <w:autoSpaceDN w:val="0"/>
      <w:adjustRightInd w:val="0"/>
    </w:pPr>
    <w:rPr>
      <w:rFonts w:ascii="PF DinText Pro Light" w:hAnsi="PF DinText Pro Light" w:cs="PF DinText Pro Light"/>
      <w:color w:val="000000"/>
      <w:sz w:val="24"/>
      <w:szCs w:val="24"/>
    </w:rPr>
  </w:style>
  <w:style w:type="character" w:styleId="Hyperlink">
    <w:name w:val="Hyperlink"/>
    <w:basedOn w:val="DefaultParagraphFont"/>
    <w:uiPriority w:val="99"/>
    <w:unhideWhenUsed/>
    <w:rsid w:val="00DE4E53"/>
    <w:rPr>
      <w:color w:val="0000FF" w:themeColor="hyperlink"/>
      <w:u w:val="single"/>
    </w:rPr>
  </w:style>
  <w:style w:type="character" w:styleId="Strong">
    <w:name w:val="Strong"/>
    <w:basedOn w:val="DefaultParagraphFont"/>
    <w:uiPriority w:val="22"/>
    <w:qFormat/>
    <w:rsid w:val="001E7D5E"/>
    <w:rPr>
      <w:b/>
      <w:bCs/>
    </w:rPr>
  </w:style>
  <w:style w:type="character" w:styleId="UnresolvedMention">
    <w:name w:val="Unresolved Mention"/>
    <w:basedOn w:val="DefaultParagraphFont"/>
    <w:uiPriority w:val="99"/>
    <w:semiHidden/>
    <w:unhideWhenUsed/>
    <w:rsid w:val="00B84C51"/>
    <w:rPr>
      <w:color w:val="605E5C"/>
      <w:shd w:val="clear" w:color="auto" w:fill="E1DFDD"/>
    </w:rPr>
  </w:style>
  <w:style w:type="paragraph" w:styleId="ListParagraph">
    <w:name w:val="List Paragraph"/>
    <w:basedOn w:val="Normal"/>
    <w:uiPriority w:val="34"/>
    <w:qFormat/>
    <w:rsid w:val="00014233"/>
    <w:pPr>
      <w:ind w:left="720"/>
      <w:contextualSpacing/>
    </w:pPr>
  </w:style>
  <w:style w:type="character" w:customStyle="1" w:styleId="Heading1Char">
    <w:name w:val="Heading 1 Char"/>
    <w:basedOn w:val="DefaultParagraphFont"/>
    <w:link w:val="Heading1"/>
    <w:uiPriority w:val="9"/>
    <w:rsid w:val="00A001F1"/>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A001F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tertitel1">
    <w:name w:val="Untertitel1"/>
    <w:basedOn w:val="DefaultParagraphFont"/>
    <w:rsid w:val="00A001F1"/>
  </w:style>
  <w:style w:type="character" w:customStyle="1" w:styleId="museosans500">
    <w:name w:val="museosans500"/>
    <w:basedOn w:val="DefaultParagraphFont"/>
    <w:rsid w:val="00A001F1"/>
  </w:style>
  <w:style w:type="paragraph" w:styleId="BodyText">
    <w:name w:val="Body Text"/>
    <w:basedOn w:val="Normal"/>
    <w:link w:val="BodyTextChar"/>
    <w:uiPriority w:val="1"/>
    <w:qFormat/>
    <w:rsid w:val="00A001F1"/>
    <w:pPr>
      <w:widowControl w:val="0"/>
      <w:autoSpaceDE w:val="0"/>
      <w:autoSpaceDN w:val="0"/>
      <w:spacing w:after="0" w:line="240" w:lineRule="auto"/>
    </w:pPr>
    <w:rPr>
      <w:rFonts w:ascii="Raleway" w:eastAsia="Raleway" w:hAnsi="Raleway" w:cs="Raleway"/>
      <w:sz w:val="16"/>
      <w:szCs w:val="16"/>
      <w:lang w:val="en-US"/>
    </w:rPr>
  </w:style>
  <w:style w:type="character" w:customStyle="1" w:styleId="BodyTextChar">
    <w:name w:val="Body Text Char"/>
    <w:basedOn w:val="DefaultParagraphFont"/>
    <w:link w:val="BodyText"/>
    <w:uiPriority w:val="1"/>
    <w:rsid w:val="00A001F1"/>
    <w:rPr>
      <w:rFonts w:ascii="Raleway" w:eastAsia="Raleway" w:hAnsi="Raleway" w:cs="Raleway"/>
      <w:sz w:val="16"/>
      <w:szCs w:val="16"/>
      <w:lang w:val="en-US" w:eastAsia="en-US"/>
    </w:rPr>
  </w:style>
  <w:style w:type="character" w:customStyle="1" w:styleId="Heading3Char">
    <w:name w:val="Heading 3 Char"/>
    <w:basedOn w:val="DefaultParagraphFont"/>
    <w:link w:val="Heading3"/>
    <w:uiPriority w:val="9"/>
    <w:semiHidden/>
    <w:rsid w:val="008124BC"/>
    <w:rPr>
      <w:rFonts w:asciiTheme="majorHAnsi" w:eastAsiaTheme="majorEastAsia" w:hAnsiTheme="majorHAnsi" w:cstheme="majorBidi"/>
      <w:color w:val="243F60" w:themeColor="accent1" w:themeShade="7F"/>
      <w:sz w:val="24"/>
      <w:szCs w:val="24"/>
      <w:lang w:val="sv-SE" w:eastAsia="en-US"/>
    </w:rPr>
  </w:style>
  <w:style w:type="paragraph" w:styleId="Revision">
    <w:name w:val="Revision"/>
    <w:hidden/>
    <w:uiPriority w:val="99"/>
    <w:semiHidden/>
    <w:rsid w:val="0071488E"/>
    <w:rPr>
      <w:sz w:val="22"/>
      <w:szCs w:val="22"/>
      <w:lang w:val="sv-SE" w:eastAsia="en-US"/>
    </w:rPr>
  </w:style>
  <w:style w:type="character" w:styleId="CommentReference">
    <w:name w:val="annotation reference"/>
    <w:basedOn w:val="DefaultParagraphFont"/>
    <w:uiPriority w:val="99"/>
    <w:semiHidden/>
    <w:unhideWhenUsed/>
    <w:rsid w:val="007B0A46"/>
    <w:rPr>
      <w:sz w:val="16"/>
      <w:szCs w:val="16"/>
    </w:rPr>
  </w:style>
  <w:style w:type="paragraph" w:styleId="CommentText">
    <w:name w:val="annotation text"/>
    <w:basedOn w:val="Normal"/>
    <w:link w:val="CommentTextChar"/>
    <w:uiPriority w:val="99"/>
    <w:unhideWhenUsed/>
    <w:rsid w:val="007B0A46"/>
    <w:pPr>
      <w:spacing w:line="240" w:lineRule="auto"/>
    </w:pPr>
    <w:rPr>
      <w:sz w:val="20"/>
      <w:szCs w:val="20"/>
    </w:rPr>
  </w:style>
  <w:style w:type="character" w:customStyle="1" w:styleId="CommentTextChar">
    <w:name w:val="Comment Text Char"/>
    <w:basedOn w:val="DefaultParagraphFont"/>
    <w:link w:val="CommentText"/>
    <w:uiPriority w:val="99"/>
    <w:rsid w:val="007B0A46"/>
    <w:rPr>
      <w:lang w:val="sv-SE" w:eastAsia="en-US"/>
    </w:rPr>
  </w:style>
  <w:style w:type="paragraph" w:styleId="CommentSubject">
    <w:name w:val="annotation subject"/>
    <w:basedOn w:val="CommentText"/>
    <w:next w:val="CommentText"/>
    <w:link w:val="CommentSubjectChar"/>
    <w:uiPriority w:val="99"/>
    <w:semiHidden/>
    <w:unhideWhenUsed/>
    <w:rsid w:val="007B0A46"/>
    <w:rPr>
      <w:b/>
      <w:bCs/>
    </w:rPr>
  </w:style>
  <w:style w:type="character" w:customStyle="1" w:styleId="CommentSubjectChar">
    <w:name w:val="Comment Subject Char"/>
    <w:basedOn w:val="CommentTextChar"/>
    <w:link w:val="CommentSubject"/>
    <w:uiPriority w:val="99"/>
    <w:semiHidden/>
    <w:rsid w:val="007B0A46"/>
    <w:rPr>
      <w:b/>
      <w:bCs/>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598">
      <w:bodyDiv w:val="1"/>
      <w:marLeft w:val="0"/>
      <w:marRight w:val="0"/>
      <w:marTop w:val="0"/>
      <w:marBottom w:val="0"/>
      <w:divBdr>
        <w:top w:val="none" w:sz="0" w:space="0" w:color="auto"/>
        <w:left w:val="none" w:sz="0" w:space="0" w:color="auto"/>
        <w:bottom w:val="none" w:sz="0" w:space="0" w:color="auto"/>
        <w:right w:val="none" w:sz="0" w:space="0" w:color="auto"/>
      </w:divBdr>
    </w:div>
    <w:div w:id="337511716">
      <w:bodyDiv w:val="1"/>
      <w:marLeft w:val="0"/>
      <w:marRight w:val="0"/>
      <w:marTop w:val="0"/>
      <w:marBottom w:val="0"/>
      <w:divBdr>
        <w:top w:val="none" w:sz="0" w:space="0" w:color="auto"/>
        <w:left w:val="none" w:sz="0" w:space="0" w:color="auto"/>
        <w:bottom w:val="none" w:sz="0" w:space="0" w:color="auto"/>
        <w:right w:val="none" w:sz="0" w:space="0" w:color="auto"/>
      </w:divBdr>
    </w:div>
    <w:div w:id="388849438">
      <w:bodyDiv w:val="1"/>
      <w:marLeft w:val="0"/>
      <w:marRight w:val="0"/>
      <w:marTop w:val="0"/>
      <w:marBottom w:val="0"/>
      <w:divBdr>
        <w:top w:val="none" w:sz="0" w:space="0" w:color="auto"/>
        <w:left w:val="none" w:sz="0" w:space="0" w:color="auto"/>
        <w:bottom w:val="none" w:sz="0" w:space="0" w:color="auto"/>
        <w:right w:val="none" w:sz="0" w:space="0" w:color="auto"/>
      </w:divBdr>
    </w:div>
    <w:div w:id="458375704">
      <w:bodyDiv w:val="1"/>
      <w:marLeft w:val="0"/>
      <w:marRight w:val="0"/>
      <w:marTop w:val="0"/>
      <w:marBottom w:val="0"/>
      <w:divBdr>
        <w:top w:val="none" w:sz="0" w:space="0" w:color="auto"/>
        <w:left w:val="none" w:sz="0" w:space="0" w:color="auto"/>
        <w:bottom w:val="none" w:sz="0" w:space="0" w:color="auto"/>
        <w:right w:val="none" w:sz="0" w:space="0" w:color="auto"/>
      </w:divBdr>
    </w:div>
    <w:div w:id="500049652">
      <w:bodyDiv w:val="1"/>
      <w:marLeft w:val="0"/>
      <w:marRight w:val="0"/>
      <w:marTop w:val="0"/>
      <w:marBottom w:val="0"/>
      <w:divBdr>
        <w:top w:val="none" w:sz="0" w:space="0" w:color="auto"/>
        <w:left w:val="none" w:sz="0" w:space="0" w:color="auto"/>
        <w:bottom w:val="none" w:sz="0" w:space="0" w:color="auto"/>
        <w:right w:val="none" w:sz="0" w:space="0" w:color="auto"/>
      </w:divBdr>
    </w:div>
    <w:div w:id="507719528">
      <w:bodyDiv w:val="1"/>
      <w:marLeft w:val="0"/>
      <w:marRight w:val="0"/>
      <w:marTop w:val="0"/>
      <w:marBottom w:val="0"/>
      <w:divBdr>
        <w:top w:val="none" w:sz="0" w:space="0" w:color="auto"/>
        <w:left w:val="none" w:sz="0" w:space="0" w:color="auto"/>
        <w:bottom w:val="none" w:sz="0" w:space="0" w:color="auto"/>
        <w:right w:val="none" w:sz="0" w:space="0" w:color="auto"/>
      </w:divBdr>
    </w:div>
    <w:div w:id="545796579">
      <w:bodyDiv w:val="1"/>
      <w:marLeft w:val="0"/>
      <w:marRight w:val="0"/>
      <w:marTop w:val="0"/>
      <w:marBottom w:val="0"/>
      <w:divBdr>
        <w:top w:val="none" w:sz="0" w:space="0" w:color="auto"/>
        <w:left w:val="none" w:sz="0" w:space="0" w:color="auto"/>
        <w:bottom w:val="none" w:sz="0" w:space="0" w:color="auto"/>
        <w:right w:val="none" w:sz="0" w:space="0" w:color="auto"/>
      </w:divBdr>
    </w:div>
    <w:div w:id="785974621">
      <w:bodyDiv w:val="1"/>
      <w:marLeft w:val="0"/>
      <w:marRight w:val="0"/>
      <w:marTop w:val="0"/>
      <w:marBottom w:val="0"/>
      <w:divBdr>
        <w:top w:val="none" w:sz="0" w:space="0" w:color="auto"/>
        <w:left w:val="none" w:sz="0" w:space="0" w:color="auto"/>
        <w:bottom w:val="none" w:sz="0" w:space="0" w:color="auto"/>
        <w:right w:val="none" w:sz="0" w:space="0" w:color="auto"/>
      </w:divBdr>
    </w:div>
    <w:div w:id="1122765712">
      <w:bodyDiv w:val="1"/>
      <w:marLeft w:val="0"/>
      <w:marRight w:val="0"/>
      <w:marTop w:val="0"/>
      <w:marBottom w:val="0"/>
      <w:divBdr>
        <w:top w:val="none" w:sz="0" w:space="0" w:color="auto"/>
        <w:left w:val="none" w:sz="0" w:space="0" w:color="auto"/>
        <w:bottom w:val="none" w:sz="0" w:space="0" w:color="auto"/>
        <w:right w:val="none" w:sz="0" w:space="0" w:color="auto"/>
      </w:divBdr>
    </w:div>
    <w:div w:id="1368793962">
      <w:bodyDiv w:val="1"/>
      <w:marLeft w:val="0"/>
      <w:marRight w:val="0"/>
      <w:marTop w:val="0"/>
      <w:marBottom w:val="0"/>
      <w:divBdr>
        <w:top w:val="none" w:sz="0" w:space="0" w:color="auto"/>
        <w:left w:val="none" w:sz="0" w:space="0" w:color="auto"/>
        <w:bottom w:val="none" w:sz="0" w:space="0" w:color="auto"/>
        <w:right w:val="none" w:sz="0" w:space="0" w:color="auto"/>
      </w:divBdr>
    </w:div>
    <w:div w:id="1610578816">
      <w:bodyDiv w:val="1"/>
      <w:marLeft w:val="0"/>
      <w:marRight w:val="0"/>
      <w:marTop w:val="0"/>
      <w:marBottom w:val="0"/>
      <w:divBdr>
        <w:top w:val="none" w:sz="0" w:space="0" w:color="auto"/>
        <w:left w:val="none" w:sz="0" w:space="0" w:color="auto"/>
        <w:bottom w:val="none" w:sz="0" w:space="0" w:color="auto"/>
        <w:right w:val="none" w:sz="0" w:space="0" w:color="auto"/>
      </w:divBdr>
    </w:div>
    <w:div w:id="1624578372">
      <w:bodyDiv w:val="1"/>
      <w:marLeft w:val="0"/>
      <w:marRight w:val="0"/>
      <w:marTop w:val="0"/>
      <w:marBottom w:val="0"/>
      <w:divBdr>
        <w:top w:val="none" w:sz="0" w:space="0" w:color="auto"/>
        <w:left w:val="none" w:sz="0" w:space="0" w:color="auto"/>
        <w:bottom w:val="none" w:sz="0" w:space="0" w:color="auto"/>
        <w:right w:val="none" w:sz="0" w:space="0" w:color="auto"/>
      </w:divBdr>
    </w:div>
    <w:div w:id="1636836956">
      <w:bodyDiv w:val="1"/>
      <w:marLeft w:val="0"/>
      <w:marRight w:val="0"/>
      <w:marTop w:val="0"/>
      <w:marBottom w:val="0"/>
      <w:divBdr>
        <w:top w:val="none" w:sz="0" w:space="0" w:color="auto"/>
        <w:left w:val="none" w:sz="0" w:space="0" w:color="auto"/>
        <w:bottom w:val="none" w:sz="0" w:space="0" w:color="auto"/>
        <w:right w:val="none" w:sz="0" w:space="0" w:color="auto"/>
      </w:divBdr>
    </w:div>
    <w:div w:id="1690451554">
      <w:bodyDiv w:val="1"/>
      <w:marLeft w:val="0"/>
      <w:marRight w:val="0"/>
      <w:marTop w:val="0"/>
      <w:marBottom w:val="0"/>
      <w:divBdr>
        <w:top w:val="none" w:sz="0" w:space="0" w:color="auto"/>
        <w:left w:val="none" w:sz="0" w:space="0" w:color="auto"/>
        <w:bottom w:val="none" w:sz="0" w:space="0" w:color="auto"/>
        <w:right w:val="none" w:sz="0" w:space="0" w:color="auto"/>
      </w:divBdr>
    </w:div>
    <w:div w:id="1809127079">
      <w:bodyDiv w:val="1"/>
      <w:marLeft w:val="0"/>
      <w:marRight w:val="0"/>
      <w:marTop w:val="0"/>
      <w:marBottom w:val="0"/>
      <w:divBdr>
        <w:top w:val="none" w:sz="0" w:space="0" w:color="auto"/>
        <w:left w:val="none" w:sz="0" w:space="0" w:color="auto"/>
        <w:bottom w:val="none" w:sz="0" w:space="0" w:color="auto"/>
        <w:right w:val="none" w:sz="0" w:space="0" w:color="auto"/>
      </w:divBdr>
    </w:div>
    <w:div w:id="1888833299">
      <w:bodyDiv w:val="1"/>
      <w:marLeft w:val="0"/>
      <w:marRight w:val="0"/>
      <w:marTop w:val="0"/>
      <w:marBottom w:val="0"/>
      <w:divBdr>
        <w:top w:val="none" w:sz="0" w:space="0" w:color="auto"/>
        <w:left w:val="none" w:sz="0" w:space="0" w:color="auto"/>
        <w:bottom w:val="none" w:sz="0" w:space="0" w:color="auto"/>
        <w:right w:val="none" w:sz="0" w:space="0" w:color="auto"/>
      </w:divBdr>
    </w:div>
    <w:div w:id="1935045973">
      <w:bodyDiv w:val="1"/>
      <w:marLeft w:val="0"/>
      <w:marRight w:val="0"/>
      <w:marTop w:val="0"/>
      <w:marBottom w:val="0"/>
      <w:divBdr>
        <w:top w:val="none" w:sz="0" w:space="0" w:color="auto"/>
        <w:left w:val="none" w:sz="0" w:space="0" w:color="auto"/>
        <w:bottom w:val="none" w:sz="0" w:space="0" w:color="auto"/>
        <w:right w:val="none" w:sz="0" w:space="0" w:color="auto"/>
      </w:divBdr>
    </w:div>
    <w:div w:id="1946763412">
      <w:bodyDiv w:val="1"/>
      <w:marLeft w:val="0"/>
      <w:marRight w:val="0"/>
      <w:marTop w:val="0"/>
      <w:marBottom w:val="0"/>
      <w:divBdr>
        <w:top w:val="none" w:sz="0" w:space="0" w:color="auto"/>
        <w:left w:val="none" w:sz="0" w:space="0" w:color="auto"/>
        <w:bottom w:val="none" w:sz="0" w:space="0" w:color="auto"/>
        <w:right w:val="none" w:sz="0" w:space="0" w:color="auto"/>
      </w:divBdr>
    </w:div>
    <w:div w:id="1960527885">
      <w:bodyDiv w:val="1"/>
      <w:marLeft w:val="0"/>
      <w:marRight w:val="0"/>
      <w:marTop w:val="0"/>
      <w:marBottom w:val="0"/>
      <w:divBdr>
        <w:top w:val="none" w:sz="0" w:space="0" w:color="auto"/>
        <w:left w:val="none" w:sz="0" w:space="0" w:color="auto"/>
        <w:bottom w:val="none" w:sz="0" w:space="0" w:color="auto"/>
        <w:right w:val="none" w:sz="0" w:space="0" w:color="auto"/>
      </w:divBdr>
    </w:div>
    <w:div w:id="1982340304">
      <w:bodyDiv w:val="1"/>
      <w:marLeft w:val="0"/>
      <w:marRight w:val="0"/>
      <w:marTop w:val="0"/>
      <w:marBottom w:val="0"/>
      <w:divBdr>
        <w:top w:val="none" w:sz="0" w:space="0" w:color="auto"/>
        <w:left w:val="none" w:sz="0" w:space="0" w:color="auto"/>
        <w:bottom w:val="none" w:sz="0" w:space="0" w:color="auto"/>
        <w:right w:val="none" w:sz="0" w:space="0" w:color="auto"/>
      </w:divBdr>
    </w:div>
    <w:div w:id="2038694321">
      <w:bodyDiv w:val="1"/>
      <w:marLeft w:val="0"/>
      <w:marRight w:val="0"/>
      <w:marTop w:val="0"/>
      <w:marBottom w:val="0"/>
      <w:divBdr>
        <w:top w:val="none" w:sz="0" w:space="0" w:color="auto"/>
        <w:left w:val="none" w:sz="0" w:space="0" w:color="auto"/>
        <w:bottom w:val="none" w:sz="0" w:space="0" w:color="auto"/>
        <w:right w:val="none" w:sz="0" w:space="0" w:color="auto"/>
      </w:divBdr>
    </w:div>
    <w:div w:id="20620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yn@ifes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es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yn@ifesne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Benutzerdefinierte%20Office-Vorlagen\Presse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FEEFA7AB530DF49BDB650AABBFE04AA" ma:contentTypeVersion="2" ma:contentTypeDescription="Ein neues Dokument erstellen." ma:contentTypeScope="" ma:versionID="31773cfc7ec74d07dd019cae4a994190">
  <xsd:schema xmlns:xsd="http://www.w3.org/2001/XMLSchema" xmlns:xs="http://www.w3.org/2001/XMLSchema" xmlns:p="http://schemas.microsoft.com/office/2006/metadata/properties" xmlns:ns2="c1b3cfdc-cc38-46c7-9f7f-0da227d242bf" targetNamespace="http://schemas.microsoft.com/office/2006/metadata/properties" ma:root="true" ma:fieldsID="3323642f2c2bac1196c7b686e48c044b" ns2:_="">
    <xsd:import namespace="c1b3cfdc-cc38-46c7-9f7f-0da227d242b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3cfdc-cc38-46c7-9f7f-0da227d242bf"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A4CDC-8DAD-4131-9CD8-7F14DF5E8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2ED0C-B6E4-4DA0-84E4-BAE84A04D39E}">
  <ds:schemaRefs>
    <ds:schemaRef ds:uri="http://schemas.openxmlformats.org/officeDocument/2006/bibliography"/>
  </ds:schemaRefs>
</ds:datastoreItem>
</file>

<file path=customXml/itemProps3.xml><?xml version="1.0" encoding="utf-8"?>
<ds:datastoreItem xmlns:ds="http://schemas.openxmlformats.org/officeDocument/2006/customXml" ds:itemID="{1DF2DABF-7D0B-4821-B945-C9220AE92DD5}">
  <ds:schemaRefs>
    <ds:schemaRef ds:uri="http://schemas.microsoft.com/sharepoint/v3/contenttype/forms"/>
  </ds:schemaRefs>
</ds:datastoreItem>
</file>

<file path=customXml/itemProps4.xml><?xml version="1.0" encoding="utf-8"?>
<ds:datastoreItem xmlns:ds="http://schemas.openxmlformats.org/officeDocument/2006/customXml" ds:itemID="{7D15E433-25F0-4E02-9D78-49C924F3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3cfdc-cc38-46c7-9f7f-0da227d2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Pressevorlage</Template>
  <TotalTime>2</TotalTime>
  <Pages>3</Pages>
  <Words>727</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Congrex</Company>
  <LinksUpToDate>false</LinksUpToDate>
  <CharactersWithSpaces>4864</CharactersWithSpaces>
  <SharedDoc>false</SharedDoc>
  <HLinks>
    <vt:vector size="12" baseType="variant">
      <vt:variant>
        <vt:i4>6094854</vt:i4>
      </vt:variant>
      <vt:variant>
        <vt:i4>0</vt:i4>
      </vt:variant>
      <vt:variant>
        <vt:i4>0</vt:i4>
      </vt:variant>
      <vt:variant>
        <vt:i4>5</vt:i4>
      </vt:variant>
      <vt:variant>
        <vt:lpwstr>http://www.dict.cc/englisch-deutsch/beneficiary.html</vt:lpwstr>
      </vt:variant>
      <vt:variant>
        <vt:lpwstr/>
      </vt:variant>
      <vt:variant>
        <vt:i4>1835070</vt:i4>
      </vt:variant>
      <vt:variant>
        <vt:i4>0</vt:i4>
      </vt:variant>
      <vt:variant>
        <vt:i4>0</vt:i4>
      </vt:variant>
      <vt:variant>
        <vt:i4>5</vt:i4>
      </vt:variant>
      <vt:variant>
        <vt:lpwstr>mailto:info@ifesnet.com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 Goretzky</dc:creator>
  <cp:lastModifiedBy>Robyn d'Alessandro</cp:lastModifiedBy>
  <cp:revision>3</cp:revision>
  <cp:lastPrinted>2020-02-12T08:43:00Z</cp:lastPrinted>
  <dcterms:created xsi:type="dcterms:W3CDTF">2023-02-20T15:33:00Z</dcterms:created>
  <dcterms:modified xsi:type="dcterms:W3CDTF">2023-02-20T15:35:00Z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0x0101005FEEFA7AB530DF49BDB650AABBFE04AA</vt:lpwstr>
  </property>
</Properties>
</file>